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5C233" w14:textId="6CE37449" w:rsidR="002F5D3C" w:rsidRPr="00EA20F4" w:rsidRDefault="002F5D3C" w:rsidP="005537D7">
      <w:pPr>
        <w:pStyle w:val="ListParagraph"/>
        <w:numPr>
          <w:ilvl w:val="0"/>
          <w:numId w:val="3"/>
        </w:numPr>
        <w:ind w:left="360"/>
        <w:rPr>
          <w:b/>
        </w:rPr>
      </w:pPr>
      <w:r w:rsidRPr="00EA20F4">
        <w:rPr>
          <w:b/>
        </w:rPr>
        <w:t>Complete the crosswalk below for the Professional Orientation and Ethical Practice Standards</w:t>
      </w:r>
      <w:r w:rsidR="00F421C8" w:rsidRPr="00EA20F4">
        <w:rPr>
          <w:b/>
        </w:rPr>
        <w:t>.</w:t>
      </w:r>
    </w:p>
    <w:p w14:paraId="57F808A0" w14:textId="77777777" w:rsidR="002F5D3C" w:rsidRPr="00EA20F4" w:rsidRDefault="002F5D3C" w:rsidP="005537D7">
      <w:pPr>
        <w:pStyle w:val="ListParagraph"/>
        <w:numPr>
          <w:ilvl w:val="0"/>
          <w:numId w:val="4"/>
        </w:numPr>
        <w:ind w:hanging="180"/>
        <w:rPr>
          <w:b/>
        </w:rPr>
      </w:pPr>
      <w:r w:rsidRPr="00EA20F4">
        <w:rPr>
          <w:b/>
        </w:rPr>
        <w:t xml:space="preserve">Across the top row, enter the required courses where the primary content coverage for these standards occurs. Only include courses that are required in the curriculum. </w:t>
      </w:r>
    </w:p>
    <w:p w14:paraId="616FC3C1" w14:textId="069A5826" w:rsidR="002F5D3C" w:rsidRPr="00EA20F4" w:rsidRDefault="002F5D3C" w:rsidP="002F5D3C">
      <w:pPr>
        <w:pStyle w:val="ListParagraph"/>
        <w:numPr>
          <w:ilvl w:val="1"/>
          <w:numId w:val="4"/>
        </w:numPr>
      </w:pPr>
      <w:bookmarkStart w:id="0" w:name="_Hlk145680843"/>
      <w:r w:rsidRPr="00EA20F4">
        <w:t xml:space="preserve">Indicate course prefix, course number, and course title </w:t>
      </w:r>
      <w:bookmarkEnd w:id="0"/>
      <w:r w:rsidRPr="00EA20F4">
        <w:t xml:space="preserve">(e.g., COUN 500 </w:t>
      </w:r>
      <w:r w:rsidRPr="00EA20F4">
        <w:rPr>
          <w:i/>
        </w:rPr>
        <w:t>Orientation to Professional Counseling</w:t>
      </w:r>
      <w:r w:rsidRPr="00EA20F4">
        <w:t>)</w:t>
      </w:r>
      <w:r w:rsidR="00F421C8" w:rsidRPr="00EA20F4">
        <w:t>.</w:t>
      </w:r>
    </w:p>
    <w:p w14:paraId="17B5B6F5" w14:textId="6A3461C6" w:rsidR="002F5D3C" w:rsidRPr="00EA20F4" w:rsidRDefault="002F5D3C" w:rsidP="005537D7">
      <w:pPr>
        <w:pStyle w:val="ListParagraph"/>
        <w:numPr>
          <w:ilvl w:val="0"/>
          <w:numId w:val="4"/>
        </w:numPr>
        <w:ind w:hanging="180"/>
        <w:rPr>
          <w:b/>
        </w:rPr>
      </w:pPr>
      <w:r w:rsidRPr="00EA20F4">
        <w:rPr>
          <w:b/>
        </w:rPr>
        <w:t>In the intersecting cell in the table, place an “X” for where the primary content coverage for each individual standard occurs. You do not need to indicate every</w:t>
      </w:r>
      <w:r w:rsidR="0041734C" w:rsidRPr="00EA20F4">
        <w:rPr>
          <w:b/>
        </w:rPr>
        <w:t xml:space="preserve"> course </w:t>
      </w:r>
      <w:r w:rsidRPr="00EA20F4">
        <w:rPr>
          <w:b/>
        </w:rPr>
        <w:t>where content coverage occurs for the standard</w:t>
      </w:r>
      <w:r w:rsidR="0041734C" w:rsidRPr="00EA20F4">
        <w:rPr>
          <w:b/>
        </w:rPr>
        <w:t>,</w:t>
      </w:r>
      <w:r w:rsidRPr="00EA20F4">
        <w:rPr>
          <w:b/>
        </w:rPr>
        <w:t xml:space="preserve"> just the primary </w:t>
      </w:r>
      <w:r w:rsidR="0041734C" w:rsidRPr="00EA20F4">
        <w:rPr>
          <w:b/>
        </w:rPr>
        <w:t>course where</w:t>
      </w:r>
      <w:r w:rsidRPr="00EA20F4">
        <w:rPr>
          <w:b/>
        </w:rPr>
        <w:t xml:space="preserve"> it occurs</w:t>
      </w:r>
      <w:r w:rsidR="00F421C8" w:rsidRPr="00EA20F4">
        <w:rPr>
          <w:b/>
        </w:rPr>
        <w:t>.</w:t>
      </w:r>
    </w:p>
    <w:p w14:paraId="31388170" w14:textId="77777777" w:rsidR="002F5D3C" w:rsidRPr="00EA20F4" w:rsidRDefault="002F5D3C" w:rsidP="002F5D3C">
      <w:pPr>
        <w:pStyle w:val="ListParagraph"/>
        <w:numPr>
          <w:ilvl w:val="1"/>
          <w:numId w:val="4"/>
        </w:numPr>
      </w:pPr>
      <w:r w:rsidRPr="00EA20F4">
        <w:t xml:space="preserve">If some of the specified content for a standard is covered in one class and some in another, then place an X under both and provide a brief indicator in the cell of which part of the standard is covered in each. </w:t>
      </w:r>
    </w:p>
    <w:p w14:paraId="5FCA7483" w14:textId="77777777" w:rsidR="002F5D3C" w:rsidRPr="00EA20F4" w:rsidRDefault="002F5D3C" w:rsidP="005537D7">
      <w:pPr>
        <w:pStyle w:val="ListParagraph"/>
        <w:numPr>
          <w:ilvl w:val="2"/>
          <w:numId w:val="4"/>
        </w:numPr>
        <w:ind w:left="1980" w:hanging="180"/>
      </w:pPr>
      <w:r w:rsidRPr="00EA20F4">
        <w:t>Specifics on content coverage for these standards will be provided in the section that follows the crosswalk.</w:t>
      </w:r>
    </w:p>
    <w:p w14:paraId="74E4A2B9" w14:textId="77777777" w:rsidR="002F5D3C" w:rsidRPr="00EA20F4" w:rsidRDefault="002F5D3C" w:rsidP="002F5D3C">
      <w:pPr>
        <w:pStyle w:val="ListParagraph"/>
        <w:numPr>
          <w:ilvl w:val="1"/>
          <w:numId w:val="4"/>
        </w:numPr>
      </w:pPr>
      <w:r w:rsidRPr="00EA20F4">
        <w:t>If there are differences in where these standards are covered for different specialty areas, indicate that in the crosswalk by including the applicable courses</w:t>
      </w:r>
      <w:r w:rsidR="006C01E2" w:rsidRPr="00EA20F4">
        <w:t xml:space="preserve">. Then place an X under both and provide a brief indicator in the cell as to which specialty area the course is applicable. </w:t>
      </w:r>
    </w:p>
    <w:p w14:paraId="02438AF2" w14:textId="77777777" w:rsidR="006C01E2" w:rsidRDefault="006C01E2" w:rsidP="006C01E2"/>
    <w:p w14:paraId="7436236D" w14:textId="3E524032" w:rsidR="006C01E2" w:rsidRPr="006C01E2" w:rsidRDefault="006C01E2" w:rsidP="006C01E2">
      <w:pPr>
        <w:rPr>
          <w:i/>
        </w:rPr>
      </w:pPr>
      <w:r>
        <w:rPr>
          <w:i/>
        </w:rPr>
        <w:t>Add columns as needed (click in</w:t>
      </w:r>
      <w:r w:rsidR="009C24C4">
        <w:rPr>
          <w:i/>
        </w:rPr>
        <w:t xml:space="preserve"> a</w:t>
      </w:r>
      <w:r>
        <w:rPr>
          <w:i/>
        </w:rPr>
        <w:t xml:space="preserve"> column, right-click and select “Insert Columns” to right or left</w:t>
      </w:r>
      <w:r w:rsidR="00BF10AA">
        <w:rPr>
          <w:i/>
        </w:rPr>
        <w:t>)</w:t>
      </w:r>
    </w:p>
    <w:tbl>
      <w:tblPr>
        <w:tblStyle w:val="TableGrid"/>
        <w:tblW w:w="10435" w:type="dxa"/>
        <w:tblLook w:val="04A0" w:firstRow="1" w:lastRow="0" w:firstColumn="1" w:lastColumn="0" w:noHBand="0" w:noVBand="1"/>
      </w:tblPr>
      <w:tblGrid>
        <w:gridCol w:w="4855"/>
        <w:gridCol w:w="1440"/>
        <w:gridCol w:w="1440"/>
        <w:gridCol w:w="1440"/>
        <w:gridCol w:w="1260"/>
      </w:tblGrid>
      <w:tr w:rsidR="006C01E2" w:rsidRPr="00F84855" w14:paraId="33CEC69F" w14:textId="77777777" w:rsidTr="00EA20F4">
        <w:trPr>
          <w:trHeight w:val="980"/>
          <w:tblHeader/>
        </w:trPr>
        <w:tc>
          <w:tcPr>
            <w:tcW w:w="4855" w:type="dxa"/>
            <w:vAlign w:val="center"/>
          </w:tcPr>
          <w:p w14:paraId="5D4A3C9D" w14:textId="77777777" w:rsidR="00EA20F4" w:rsidRPr="005B25F3" w:rsidRDefault="00EA20F4" w:rsidP="00EA20F4">
            <w:pPr>
              <w:rPr>
                <w:b/>
                <w:bCs/>
                <w:sz w:val="18"/>
                <w:szCs w:val="18"/>
              </w:rPr>
            </w:pPr>
            <w:r w:rsidRPr="005B25F3">
              <w:rPr>
                <w:b/>
                <w:bCs/>
                <w:sz w:val="18"/>
                <w:szCs w:val="18"/>
              </w:rPr>
              <w:t>A.</w:t>
            </w:r>
            <w:r>
              <w:rPr>
                <w:b/>
                <w:bCs/>
                <w:sz w:val="18"/>
                <w:szCs w:val="18"/>
              </w:rPr>
              <w:t xml:space="preserve"> </w:t>
            </w:r>
            <w:r w:rsidRPr="005B25F3">
              <w:rPr>
                <w:b/>
                <w:bCs/>
                <w:sz w:val="18"/>
                <w:szCs w:val="18"/>
              </w:rPr>
              <w:t>PROFESSIONAL COUNSELING ORIENTATION AND ETHICAL PRACTICE</w:t>
            </w:r>
          </w:p>
          <w:p w14:paraId="5BFA11AC" w14:textId="161FCEB9" w:rsidR="006C01E2" w:rsidRPr="00F84855" w:rsidRDefault="006C01E2" w:rsidP="006F749D">
            <w:pPr>
              <w:rPr>
                <w:b/>
                <w:bCs/>
                <w:sz w:val="18"/>
                <w:szCs w:val="18"/>
              </w:rPr>
            </w:pPr>
          </w:p>
        </w:tc>
        <w:tc>
          <w:tcPr>
            <w:tcW w:w="1440" w:type="dxa"/>
            <w:vAlign w:val="center"/>
          </w:tcPr>
          <w:p w14:paraId="2384D4AB" w14:textId="54F8A54C" w:rsidR="006C01E2" w:rsidRPr="006C01E2" w:rsidRDefault="006F749D" w:rsidP="006F749D">
            <w:pPr>
              <w:jc w:val="center"/>
              <w:rPr>
                <w:bCs/>
                <w:i/>
                <w:sz w:val="18"/>
                <w:szCs w:val="18"/>
              </w:rPr>
            </w:pPr>
            <w:r>
              <w:rPr>
                <w:bCs/>
                <w:i/>
                <w:sz w:val="18"/>
                <w:szCs w:val="18"/>
              </w:rPr>
              <w:t>[</w:t>
            </w:r>
            <w:r w:rsidR="006C01E2" w:rsidRPr="006C01E2">
              <w:rPr>
                <w:bCs/>
                <w:i/>
                <w:sz w:val="18"/>
                <w:szCs w:val="18"/>
              </w:rPr>
              <w:t>Course</w:t>
            </w:r>
            <w:r>
              <w:rPr>
                <w:bCs/>
                <w:i/>
                <w:sz w:val="18"/>
                <w:szCs w:val="18"/>
              </w:rPr>
              <w:t>]</w:t>
            </w:r>
          </w:p>
        </w:tc>
        <w:tc>
          <w:tcPr>
            <w:tcW w:w="1440" w:type="dxa"/>
            <w:vAlign w:val="center"/>
          </w:tcPr>
          <w:p w14:paraId="39DF6E27" w14:textId="7CF50065" w:rsidR="006C01E2" w:rsidRDefault="006F749D" w:rsidP="006F749D">
            <w:pPr>
              <w:jc w:val="center"/>
            </w:pPr>
            <w:r>
              <w:rPr>
                <w:bCs/>
                <w:i/>
                <w:sz w:val="18"/>
                <w:szCs w:val="18"/>
              </w:rPr>
              <w:t>[</w:t>
            </w:r>
            <w:r w:rsidR="006C01E2" w:rsidRPr="00AD700B">
              <w:rPr>
                <w:bCs/>
                <w:i/>
                <w:sz w:val="18"/>
                <w:szCs w:val="18"/>
              </w:rPr>
              <w:t>Course</w:t>
            </w:r>
            <w:r>
              <w:rPr>
                <w:bCs/>
                <w:i/>
                <w:sz w:val="18"/>
                <w:szCs w:val="18"/>
              </w:rPr>
              <w:t>]</w:t>
            </w:r>
          </w:p>
        </w:tc>
        <w:tc>
          <w:tcPr>
            <w:tcW w:w="1440" w:type="dxa"/>
            <w:vAlign w:val="center"/>
          </w:tcPr>
          <w:p w14:paraId="4B919354" w14:textId="53045B67" w:rsidR="006C01E2" w:rsidRDefault="006F749D" w:rsidP="006F749D">
            <w:pPr>
              <w:jc w:val="center"/>
            </w:pPr>
            <w:r>
              <w:rPr>
                <w:bCs/>
                <w:i/>
                <w:sz w:val="18"/>
                <w:szCs w:val="18"/>
              </w:rPr>
              <w:t>[</w:t>
            </w:r>
            <w:r w:rsidR="006C01E2" w:rsidRPr="00AD700B">
              <w:rPr>
                <w:bCs/>
                <w:i/>
                <w:sz w:val="18"/>
                <w:szCs w:val="18"/>
              </w:rPr>
              <w:t>Course</w:t>
            </w:r>
            <w:r>
              <w:rPr>
                <w:bCs/>
                <w:i/>
                <w:sz w:val="18"/>
                <w:szCs w:val="18"/>
              </w:rPr>
              <w:t>]</w:t>
            </w:r>
          </w:p>
        </w:tc>
        <w:tc>
          <w:tcPr>
            <w:tcW w:w="1260" w:type="dxa"/>
            <w:vAlign w:val="center"/>
          </w:tcPr>
          <w:p w14:paraId="2ACDCA18" w14:textId="5357B946" w:rsidR="006C01E2" w:rsidRDefault="006F749D" w:rsidP="006F749D">
            <w:pPr>
              <w:jc w:val="center"/>
            </w:pPr>
            <w:r>
              <w:rPr>
                <w:bCs/>
                <w:i/>
                <w:sz w:val="18"/>
                <w:szCs w:val="18"/>
              </w:rPr>
              <w:t>[</w:t>
            </w:r>
            <w:r w:rsidR="006C01E2" w:rsidRPr="00AD700B">
              <w:rPr>
                <w:bCs/>
                <w:i/>
                <w:sz w:val="18"/>
                <w:szCs w:val="18"/>
              </w:rPr>
              <w:t>Course</w:t>
            </w:r>
            <w:r>
              <w:rPr>
                <w:bCs/>
                <w:i/>
                <w:sz w:val="18"/>
                <w:szCs w:val="18"/>
              </w:rPr>
              <w:t>]</w:t>
            </w:r>
          </w:p>
        </w:tc>
      </w:tr>
      <w:tr w:rsidR="002F5D3C" w:rsidRPr="00F84855" w14:paraId="359BDB11" w14:textId="77777777" w:rsidTr="006C01E2">
        <w:tc>
          <w:tcPr>
            <w:tcW w:w="4855" w:type="dxa"/>
          </w:tcPr>
          <w:p w14:paraId="00E28455" w14:textId="77777777" w:rsidR="002F5D3C" w:rsidRPr="006C01E2" w:rsidRDefault="002F5D3C" w:rsidP="001C1B44">
            <w:pPr>
              <w:pStyle w:val="ListParagraph"/>
              <w:numPr>
                <w:ilvl w:val="0"/>
                <w:numId w:val="6"/>
              </w:numPr>
              <w:ind w:left="343" w:hanging="107"/>
              <w:rPr>
                <w:sz w:val="18"/>
                <w:szCs w:val="18"/>
              </w:rPr>
            </w:pPr>
            <w:r w:rsidRPr="006C01E2">
              <w:rPr>
                <w:sz w:val="18"/>
                <w:szCs w:val="18"/>
              </w:rPr>
              <w:t>history and philosophy of the counseling profession and its specialized practice areas</w:t>
            </w:r>
          </w:p>
        </w:tc>
        <w:tc>
          <w:tcPr>
            <w:tcW w:w="1440" w:type="dxa"/>
          </w:tcPr>
          <w:p w14:paraId="0CFB742B" w14:textId="77777777" w:rsidR="002F5D3C" w:rsidRPr="00F84855" w:rsidRDefault="002F5D3C" w:rsidP="0023344C">
            <w:pPr>
              <w:jc w:val="center"/>
              <w:rPr>
                <w:b/>
                <w:bCs/>
                <w:sz w:val="18"/>
                <w:szCs w:val="18"/>
              </w:rPr>
            </w:pPr>
          </w:p>
        </w:tc>
        <w:tc>
          <w:tcPr>
            <w:tcW w:w="1440" w:type="dxa"/>
          </w:tcPr>
          <w:p w14:paraId="25A44D72" w14:textId="77777777" w:rsidR="002F5D3C" w:rsidRPr="00F84855" w:rsidRDefault="002F5D3C" w:rsidP="0023344C">
            <w:pPr>
              <w:jc w:val="center"/>
              <w:rPr>
                <w:b/>
                <w:bCs/>
                <w:sz w:val="18"/>
                <w:szCs w:val="18"/>
              </w:rPr>
            </w:pPr>
          </w:p>
        </w:tc>
        <w:tc>
          <w:tcPr>
            <w:tcW w:w="1440" w:type="dxa"/>
          </w:tcPr>
          <w:p w14:paraId="2B3BD9C2" w14:textId="77777777" w:rsidR="002F5D3C" w:rsidRPr="00F84855" w:rsidRDefault="002F5D3C" w:rsidP="0023344C">
            <w:pPr>
              <w:jc w:val="center"/>
              <w:rPr>
                <w:b/>
                <w:bCs/>
                <w:sz w:val="18"/>
                <w:szCs w:val="18"/>
              </w:rPr>
            </w:pPr>
          </w:p>
        </w:tc>
        <w:tc>
          <w:tcPr>
            <w:tcW w:w="1260" w:type="dxa"/>
          </w:tcPr>
          <w:p w14:paraId="321DA050" w14:textId="77777777" w:rsidR="002F5D3C" w:rsidRPr="00F84855" w:rsidRDefault="002F5D3C" w:rsidP="0023344C">
            <w:pPr>
              <w:jc w:val="center"/>
              <w:rPr>
                <w:b/>
                <w:bCs/>
                <w:sz w:val="18"/>
                <w:szCs w:val="18"/>
              </w:rPr>
            </w:pPr>
          </w:p>
        </w:tc>
      </w:tr>
      <w:tr w:rsidR="002F5D3C" w:rsidRPr="00F84855" w14:paraId="6160671B" w14:textId="77777777" w:rsidTr="006C01E2">
        <w:tc>
          <w:tcPr>
            <w:tcW w:w="4855" w:type="dxa"/>
          </w:tcPr>
          <w:p w14:paraId="372FEDA3" w14:textId="77777777" w:rsidR="002F5D3C" w:rsidRPr="006C01E2" w:rsidRDefault="002F5D3C" w:rsidP="001C1B44">
            <w:pPr>
              <w:pStyle w:val="ListParagraph"/>
              <w:numPr>
                <w:ilvl w:val="0"/>
                <w:numId w:val="6"/>
              </w:numPr>
              <w:ind w:left="343" w:hanging="107"/>
              <w:rPr>
                <w:sz w:val="18"/>
                <w:szCs w:val="18"/>
              </w:rPr>
            </w:pPr>
            <w:r w:rsidRPr="006C01E2">
              <w:rPr>
                <w:sz w:val="18"/>
                <w:szCs w:val="18"/>
              </w:rPr>
              <w:t>the multiple professional roles and functions of counselors across specialized practice areas</w:t>
            </w:r>
          </w:p>
        </w:tc>
        <w:tc>
          <w:tcPr>
            <w:tcW w:w="1440" w:type="dxa"/>
          </w:tcPr>
          <w:p w14:paraId="44BC48E7" w14:textId="77777777" w:rsidR="002F5D3C" w:rsidRPr="00F84855" w:rsidRDefault="002F5D3C" w:rsidP="0023344C">
            <w:pPr>
              <w:jc w:val="center"/>
              <w:rPr>
                <w:b/>
                <w:bCs/>
                <w:sz w:val="18"/>
                <w:szCs w:val="18"/>
              </w:rPr>
            </w:pPr>
          </w:p>
        </w:tc>
        <w:tc>
          <w:tcPr>
            <w:tcW w:w="1440" w:type="dxa"/>
          </w:tcPr>
          <w:p w14:paraId="064592B9" w14:textId="77777777" w:rsidR="002F5D3C" w:rsidRPr="00F84855" w:rsidRDefault="002F5D3C" w:rsidP="0023344C">
            <w:pPr>
              <w:jc w:val="center"/>
              <w:rPr>
                <w:b/>
                <w:bCs/>
                <w:sz w:val="18"/>
                <w:szCs w:val="18"/>
              </w:rPr>
            </w:pPr>
          </w:p>
        </w:tc>
        <w:tc>
          <w:tcPr>
            <w:tcW w:w="1440" w:type="dxa"/>
          </w:tcPr>
          <w:p w14:paraId="361A7DA7" w14:textId="77777777" w:rsidR="002F5D3C" w:rsidRPr="00F84855" w:rsidRDefault="002F5D3C" w:rsidP="0023344C">
            <w:pPr>
              <w:jc w:val="center"/>
              <w:rPr>
                <w:b/>
                <w:bCs/>
                <w:sz w:val="18"/>
                <w:szCs w:val="18"/>
              </w:rPr>
            </w:pPr>
          </w:p>
        </w:tc>
        <w:tc>
          <w:tcPr>
            <w:tcW w:w="1260" w:type="dxa"/>
          </w:tcPr>
          <w:p w14:paraId="31533D38" w14:textId="77777777" w:rsidR="002F5D3C" w:rsidRPr="00F84855" w:rsidRDefault="002F5D3C" w:rsidP="0023344C">
            <w:pPr>
              <w:jc w:val="center"/>
              <w:rPr>
                <w:b/>
                <w:bCs/>
                <w:sz w:val="18"/>
                <w:szCs w:val="18"/>
              </w:rPr>
            </w:pPr>
          </w:p>
        </w:tc>
      </w:tr>
      <w:tr w:rsidR="002F5D3C" w:rsidRPr="00F84855" w14:paraId="04AFF593" w14:textId="77777777" w:rsidTr="006C01E2">
        <w:tc>
          <w:tcPr>
            <w:tcW w:w="4855" w:type="dxa"/>
          </w:tcPr>
          <w:p w14:paraId="4A6067E0" w14:textId="77777777" w:rsidR="002F5D3C" w:rsidRPr="006C01E2" w:rsidRDefault="002F5D3C" w:rsidP="001C1B44">
            <w:pPr>
              <w:pStyle w:val="ListParagraph"/>
              <w:numPr>
                <w:ilvl w:val="0"/>
                <w:numId w:val="6"/>
              </w:numPr>
              <w:ind w:left="343" w:hanging="107"/>
              <w:rPr>
                <w:sz w:val="18"/>
                <w:szCs w:val="18"/>
              </w:rPr>
            </w:pPr>
            <w:r w:rsidRPr="006C01E2">
              <w:rPr>
                <w:sz w:val="18"/>
                <w:szCs w:val="18"/>
              </w:rPr>
              <w:t>counselors’ roles, responsibilities, and relationships as members of specialized practice and interprofessional teams, including (a) collaboration and consultation, (b) community outreach, and (c) emergency response management</w:t>
            </w:r>
          </w:p>
        </w:tc>
        <w:tc>
          <w:tcPr>
            <w:tcW w:w="1440" w:type="dxa"/>
          </w:tcPr>
          <w:p w14:paraId="6F7DD9E2" w14:textId="77777777" w:rsidR="002F5D3C" w:rsidRPr="00F84855" w:rsidRDefault="002F5D3C" w:rsidP="0023344C">
            <w:pPr>
              <w:jc w:val="center"/>
              <w:rPr>
                <w:b/>
                <w:bCs/>
                <w:sz w:val="18"/>
                <w:szCs w:val="18"/>
              </w:rPr>
            </w:pPr>
          </w:p>
        </w:tc>
        <w:tc>
          <w:tcPr>
            <w:tcW w:w="1440" w:type="dxa"/>
          </w:tcPr>
          <w:p w14:paraId="4A1CA751" w14:textId="77777777" w:rsidR="002F5D3C" w:rsidRPr="00F84855" w:rsidRDefault="002F5D3C" w:rsidP="0023344C">
            <w:pPr>
              <w:jc w:val="center"/>
              <w:rPr>
                <w:b/>
                <w:bCs/>
                <w:sz w:val="18"/>
                <w:szCs w:val="18"/>
              </w:rPr>
            </w:pPr>
          </w:p>
        </w:tc>
        <w:tc>
          <w:tcPr>
            <w:tcW w:w="1440" w:type="dxa"/>
          </w:tcPr>
          <w:p w14:paraId="484B9DC6" w14:textId="77777777" w:rsidR="002F5D3C" w:rsidRPr="00F84855" w:rsidRDefault="002F5D3C" w:rsidP="0023344C">
            <w:pPr>
              <w:jc w:val="center"/>
              <w:rPr>
                <w:b/>
                <w:bCs/>
                <w:sz w:val="18"/>
                <w:szCs w:val="18"/>
              </w:rPr>
            </w:pPr>
          </w:p>
        </w:tc>
        <w:tc>
          <w:tcPr>
            <w:tcW w:w="1260" w:type="dxa"/>
          </w:tcPr>
          <w:p w14:paraId="17F09C7C" w14:textId="77777777" w:rsidR="002F5D3C" w:rsidRPr="00F84855" w:rsidRDefault="002F5D3C" w:rsidP="0023344C">
            <w:pPr>
              <w:jc w:val="center"/>
              <w:rPr>
                <w:b/>
                <w:bCs/>
                <w:sz w:val="18"/>
                <w:szCs w:val="18"/>
              </w:rPr>
            </w:pPr>
          </w:p>
        </w:tc>
      </w:tr>
      <w:tr w:rsidR="002F5D3C" w:rsidRPr="00F84855" w14:paraId="297367E9" w14:textId="77777777" w:rsidTr="006C01E2">
        <w:tc>
          <w:tcPr>
            <w:tcW w:w="4855" w:type="dxa"/>
          </w:tcPr>
          <w:p w14:paraId="6D6CC88A" w14:textId="77777777" w:rsidR="002F5D3C" w:rsidRPr="006C01E2" w:rsidRDefault="002F5D3C" w:rsidP="001C1B44">
            <w:pPr>
              <w:pStyle w:val="ListParagraph"/>
              <w:numPr>
                <w:ilvl w:val="0"/>
                <w:numId w:val="6"/>
              </w:numPr>
              <w:ind w:left="343" w:hanging="107"/>
              <w:rPr>
                <w:sz w:val="18"/>
                <w:szCs w:val="18"/>
              </w:rPr>
            </w:pPr>
            <w:r w:rsidRPr="006C01E2">
              <w:rPr>
                <w:sz w:val="18"/>
                <w:szCs w:val="18"/>
              </w:rPr>
              <w:t>the role and process of the professional counselor advocating on behalf of and with individuals receiving counseling services to address systemic, institutional, architectural, attitudinal, disability, and social barriers that impede access, equity, and success</w:t>
            </w:r>
          </w:p>
        </w:tc>
        <w:tc>
          <w:tcPr>
            <w:tcW w:w="1440" w:type="dxa"/>
          </w:tcPr>
          <w:p w14:paraId="0156428F" w14:textId="77777777" w:rsidR="002F5D3C" w:rsidRPr="00F84855" w:rsidRDefault="002F5D3C" w:rsidP="0023344C">
            <w:pPr>
              <w:jc w:val="center"/>
              <w:rPr>
                <w:b/>
                <w:bCs/>
                <w:sz w:val="18"/>
                <w:szCs w:val="18"/>
              </w:rPr>
            </w:pPr>
          </w:p>
        </w:tc>
        <w:tc>
          <w:tcPr>
            <w:tcW w:w="1440" w:type="dxa"/>
          </w:tcPr>
          <w:p w14:paraId="65441521" w14:textId="77777777" w:rsidR="002F5D3C" w:rsidRPr="00F84855" w:rsidRDefault="002F5D3C" w:rsidP="0023344C">
            <w:pPr>
              <w:jc w:val="center"/>
              <w:rPr>
                <w:b/>
                <w:bCs/>
                <w:sz w:val="18"/>
                <w:szCs w:val="18"/>
              </w:rPr>
            </w:pPr>
          </w:p>
        </w:tc>
        <w:tc>
          <w:tcPr>
            <w:tcW w:w="1440" w:type="dxa"/>
          </w:tcPr>
          <w:p w14:paraId="7FEB8121" w14:textId="77777777" w:rsidR="002F5D3C" w:rsidRPr="00F84855" w:rsidRDefault="002F5D3C" w:rsidP="0023344C">
            <w:pPr>
              <w:jc w:val="center"/>
              <w:rPr>
                <w:b/>
                <w:bCs/>
                <w:sz w:val="18"/>
                <w:szCs w:val="18"/>
              </w:rPr>
            </w:pPr>
          </w:p>
        </w:tc>
        <w:tc>
          <w:tcPr>
            <w:tcW w:w="1260" w:type="dxa"/>
          </w:tcPr>
          <w:p w14:paraId="08C5DB1C" w14:textId="77777777" w:rsidR="002F5D3C" w:rsidRPr="00F84855" w:rsidRDefault="002F5D3C" w:rsidP="0023344C">
            <w:pPr>
              <w:jc w:val="center"/>
              <w:rPr>
                <w:b/>
                <w:bCs/>
                <w:sz w:val="18"/>
                <w:szCs w:val="18"/>
              </w:rPr>
            </w:pPr>
          </w:p>
        </w:tc>
      </w:tr>
      <w:tr w:rsidR="006C01E2" w:rsidRPr="00F84855" w14:paraId="71FF2418" w14:textId="77777777" w:rsidTr="006C01E2">
        <w:tc>
          <w:tcPr>
            <w:tcW w:w="4855" w:type="dxa"/>
          </w:tcPr>
          <w:p w14:paraId="4B662BF6" w14:textId="77777777" w:rsidR="006C01E2" w:rsidRPr="006C01E2" w:rsidRDefault="006C01E2" w:rsidP="001C1B44">
            <w:pPr>
              <w:pStyle w:val="ListParagraph"/>
              <w:numPr>
                <w:ilvl w:val="0"/>
                <w:numId w:val="6"/>
              </w:numPr>
              <w:ind w:left="343" w:hanging="107"/>
              <w:rPr>
                <w:sz w:val="18"/>
                <w:szCs w:val="18"/>
              </w:rPr>
            </w:pPr>
            <w:r w:rsidRPr="006C01E2">
              <w:rPr>
                <w:sz w:val="18"/>
                <w:szCs w:val="18"/>
              </w:rPr>
              <w:lastRenderedPageBreak/>
              <w:t xml:space="preserve">the role and process of the professional counselor advocating on behalf of the </w:t>
            </w:r>
            <w:proofErr w:type="gramStart"/>
            <w:r w:rsidRPr="006C01E2">
              <w:rPr>
                <w:sz w:val="18"/>
                <w:szCs w:val="18"/>
              </w:rPr>
              <w:t>profession</w:t>
            </w:r>
            <w:proofErr w:type="gramEnd"/>
          </w:p>
          <w:p w14:paraId="29B15FCC" w14:textId="77777777" w:rsidR="006C01E2" w:rsidRPr="00B20C65" w:rsidRDefault="006C01E2" w:rsidP="001C1B44">
            <w:pPr>
              <w:pStyle w:val="ListParagraph"/>
              <w:ind w:left="343" w:hanging="107"/>
              <w:rPr>
                <w:sz w:val="18"/>
                <w:szCs w:val="18"/>
              </w:rPr>
            </w:pPr>
          </w:p>
        </w:tc>
        <w:tc>
          <w:tcPr>
            <w:tcW w:w="1440" w:type="dxa"/>
          </w:tcPr>
          <w:p w14:paraId="14B4F060" w14:textId="77777777" w:rsidR="006C01E2" w:rsidRPr="00F84855" w:rsidRDefault="006C01E2" w:rsidP="0023344C">
            <w:pPr>
              <w:jc w:val="center"/>
              <w:rPr>
                <w:b/>
                <w:bCs/>
                <w:sz w:val="18"/>
                <w:szCs w:val="18"/>
              </w:rPr>
            </w:pPr>
          </w:p>
        </w:tc>
        <w:tc>
          <w:tcPr>
            <w:tcW w:w="1440" w:type="dxa"/>
          </w:tcPr>
          <w:p w14:paraId="7C764F7D" w14:textId="77777777" w:rsidR="006C01E2" w:rsidRPr="00F84855" w:rsidRDefault="006C01E2" w:rsidP="0023344C">
            <w:pPr>
              <w:jc w:val="center"/>
              <w:rPr>
                <w:b/>
                <w:bCs/>
                <w:sz w:val="18"/>
                <w:szCs w:val="18"/>
              </w:rPr>
            </w:pPr>
          </w:p>
        </w:tc>
        <w:tc>
          <w:tcPr>
            <w:tcW w:w="1440" w:type="dxa"/>
          </w:tcPr>
          <w:p w14:paraId="61D46C96" w14:textId="77777777" w:rsidR="006C01E2" w:rsidRPr="00F84855" w:rsidRDefault="006C01E2" w:rsidP="0023344C">
            <w:pPr>
              <w:jc w:val="center"/>
              <w:rPr>
                <w:b/>
                <w:bCs/>
                <w:sz w:val="18"/>
                <w:szCs w:val="18"/>
              </w:rPr>
            </w:pPr>
          </w:p>
        </w:tc>
        <w:tc>
          <w:tcPr>
            <w:tcW w:w="1260" w:type="dxa"/>
          </w:tcPr>
          <w:p w14:paraId="2D56B233" w14:textId="77777777" w:rsidR="006C01E2" w:rsidRPr="00F84855" w:rsidRDefault="006C01E2" w:rsidP="0023344C">
            <w:pPr>
              <w:jc w:val="center"/>
              <w:rPr>
                <w:b/>
                <w:bCs/>
                <w:sz w:val="18"/>
                <w:szCs w:val="18"/>
              </w:rPr>
            </w:pPr>
          </w:p>
        </w:tc>
      </w:tr>
      <w:tr w:rsidR="006C01E2" w:rsidRPr="00F84855" w14:paraId="1E6267FE" w14:textId="77777777" w:rsidTr="006C01E2">
        <w:tc>
          <w:tcPr>
            <w:tcW w:w="4855" w:type="dxa"/>
          </w:tcPr>
          <w:p w14:paraId="64189731" w14:textId="77777777" w:rsidR="006C01E2" w:rsidRPr="006C01E2" w:rsidRDefault="006C01E2" w:rsidP="001C1B44">
            <w:pPr>
              <w:pStyle w:val="ListParagraph"/>
              <w:numPr>
                <w:ilvl w:val="0"/>
                <w:numId w:val="6"/>
              </w:numPr>
              <w:ind w:left="343" w:hanging="107"/>
              <w:rPr>
                <w:sz w:val="18"/>
                <w:szCs w:val="18"/>
              </w:rPr>
            </w:pPr>
            <w:r w:rsidRPr="006C01E2">
              <w:rPr>
                <w:sz w:val="18"/>
                <w:szCs w:val="18"/>
              </w:rPr>
              <w:t>professional counseling organizations, including membership benefits, activities, services to members, and current issues</w:t>
            </w:r>
          </w:p>
        </w:tc>
        <w:tc>
          <w:tcPr>
            <w:tcW w:w="1440" w:type="dxa"/>
          </w:tcPr>
          <w:p w14:paraId="1E6D10FD" w14:textId="77777777" w:rsidR="006C01E2" w:rsidRPr="00F84855" w:rsidRDefault="006C01E2" w:rsidP="0023344C">
            <w:pPr>
              <w:jc w:val="center"/>
              <w:rPr>
                <w:b/>
                <w:bCs/>
                <w:sz w:val="18"/>
                <w:szCs w:val="18"/>
              </w:rPr>
            </w:pPr>
          </w:p>
        </w:tc>
        <w:tc>
          <w:tcPr>
            <w:tcW w:w="1440" w:type="dxa"/>
          </w:tcPr>
          <w:p w14:paraId="593179BF" w14:textId="77777777" w:rsidR="006C01E2" w:rsidRPr="00F84855" w:rsidRDefault="006C01E2" w:rsidP="0023344C">
            <w:pPr>
              <w:jc w:val="center"/>
              <w:rPr>
                <w:b/>
                <w:bCs/>
                <w:sz w:val="18"/>
                <w:szCs w:val="18"/>
              </w:rPr>
            </w:pPr>
          </w:p>
        </w:tc>
        <w:tc>
          <w:tcPr>
            <w:tcW w:w="1440" w:type="dxa"/>
          </w:tcPr>
          <w:p w14:paraId="5A188B4C" w14:textId="77777777" w:rsidR="006C01E2" w:rsidRPr="00F84855" w:rsidRDefault="006C01E2" w:rsidP="0023344C">
            <w:pPr>
              <w:jc w:val="center"/>
              <w:rPr>
                <w:b/>
                <w:bCs/>
                <w:sz w:val="18"/>
                <w:szCs w:val="18"/>
              </w:rPr>
            </w:pPr>
          </w:p>
        </w:tc>
        <w:tc>
          <w:tcPr>
            <w:tcW w:w="1260" w:type="dxa"/>
          </w:tcPr>
          <w:p w14:paraId="7AA4C68F" w14:textId="77777777" w:rsidR="006C01E2" w:rsidRPr="00F84855" w:rsidRDefault="006C01E2" w:rsidP="0023344C">
            <w:pPr>
              <w:jc w:val="center"/>
              <w:rPr>
                <w:b/>
                <w:bCs/>
                <w:sz w:val="18"/>
                <w:szCs w:val="18"/>
              </w:rPr>
            </w:pPr>
          </w:p>
        </w:tc>
      </w:tr>
      <w:tr w:rsidR="006C01E2" w:rsidRPr="00F84855" w14:paraId="41C5935D" w14:textId="77777777" w:rsidTr="006C01E2">
        <w:tc>
          <w:tcPr>
            <w:tcW w:w="4855" w:type="dxa"/>
          </w:tcPr>
          <w:p w14:paraId="403C417B" w14:textId="77777777" w:rsidR="006C01E2" w:rsidRPr="006C01E2" w:rsidRDefault="006C01E2" w:rsidP="001C1B44">
            <w:pPr>
              <w:pStyle w:val="ListParagraph"/>
              <w:numPr>
                <w:ilvl w:val="0"/>
                <w:numId w:val="6"/>
              </w:numPr>
              <w:ind w:left="343" w:hanging="107"/>
              <w:rPr>
                <w:sz w:val="18"/>
                <w:szCs w:val="18"/>
              </w:rPr>
            </w:pPr>
            <w:r w:rsidRPr="006C01E2">
              <w:rPr>
                <w:sz w:val="18"/>
                <w:szCs w:val="18"/>
              </w:rPr>
              <w:t>professional counseling credentialing across service delivery modalities, including certification, licensure, and accreditation practices and standards for all specialized practice areas</w:t>
            </w:r>
          </w:p>
        </w:tc>
        <w:tc>
          <w:tcPr>
            <w:tcW w:w="1440" w:type="dxa"/>
          </w:tcPr>
          <w:p w14:paraId="62A8ED17" w14:textId="77777777" w:rsidR="006C01E2" w:rsidRPr="00F84855" w:rsidRDefault="006C01E2" w:rsidP="0023344C">
            <w:pPr>
              <w:jc w:val="center"/>
              <w:rPr>
                <w:b/>
                <w:bCs/>
                <w:sz w:val="18"/>
                <w:szCs w:val="18"/>
              </w:rPr>
            </w:pPr>
          </w:p>
        </w:tc>
        <w:tc>
          <w:tcPr>
            <w:tcW w:w="1440" w:type="dxa"/>
          </w:tcPr>
          <w:p w14:paraId="059C6A4B" w14:textId="77777777" w:rsidR="006C01E2" w:rsidRPr="00F84855" w:rsidRDefault="006C01E2" w:rsidP="0023344C">
            <w:pPr>
              <w:jc w:val="center"/>
              <w:rPr>
                <w:b/>
                <w:bCs/>
                <w:sz w:val="18"/>
                <w:szCs w:val="18"/>
              </w:rPr>
            </w:pPr>
          </w:p>
        </w:tc>
        <w:tc>
          <w:tcPr>
            <w:tcW w:w="1440" w:type="dxa"/>
          </w:tcPr>
          <w:p w14:paraId="5CA6780A" w14:textId="77777777" w:rsidR="006C01E2" w:rsidRPr="00F84855" w:rsidRDefault="006C01E2" w:rsidP="0023344C">
            <w:pPr>
              <w:jc w:val="center"/>
              <w:rPr>
                <w:b/>
                <w:bCs/>
                <w:sz w:val="18"/>
                <w:szCs w:val="18"/>
              </w:rPr>
            </w:pPr>
          </w:p>
        </w:tc>
        <w:tc>
          <w:tcPr>
            <w:tcW w:w="1260" w:type="dxa"/>
          </w:tcPr>
          <w:p w14:paraId="79580BB2" w14:textId="77777777" w:rsidR="006C01E2" w:rsidRPr="00F84855" w:rsidRDefault="006C01E2" w:rsidP="0023344C">
            <w:pPr>
              <w:jc w:val="center"/>
              <w:rPr>
                <w:b/>
                <w:bCs/>
                <w:sz w:val="18"/>
                <w:szCs w:val="18"/>
              </w:rPr>
            </w:pPr>
          </w:p>
        </w:tc>
      </w:tr>
      <w:tr w:rsidR="006C01E2" w:rsidRPr="00F84855" w14:paraId="2E99BE6B" w14:textId="77777777" w:rsidTr="006C01E2">
        <w:tc>
          <w:tcPr>
            <w:tcW w:w="4855" w:type="dxa"/>
          </w:tcPr>
          <w:p w14:paraId="53B33F9C" w14:textId="77777777" w:rsidR="006C01E2" w:rsidRPr="006C01E2" w:rsidRDefault="006C01E2" w:rsidP="001C1B44">
            <w:pPr>
              <w:pStyle w:val="ListParagraph"/>
              <w:numPr>
                <w:ilvl w:val="0"/>
                <w:numId w:val="6"/>
              </w:numPr>
              <w:ind w:left="343" w:hanging="107"/>
              <w:rPr>
                <w:sz w:val="18"/>
                <w:szCs w:val="18"/>
              </w:rPr>
            </w:pPr>
            <w:r w:rsidRPr="006C01E2">
              <w:rPr>
                <w:sz w:val="18"/>
                <w:szCs w:val="18"/>
              </w:rPr>
              <w:t>legislation, regulatory processes, and government/public policy relevant to and impact on service delivery of professional counseling across service delivery modalities and specialized practice areas</w:t>
            </w:r>
          </w:p>
        </w:tc>
        <w:tc>
          <w:tcPr>
            <w:tcW w:w="1440" w:type="dxa"/>
          </w:tcPr>
          <w:p w14:paraId="1E9C21EF" w14:textId="77777777" w:rsidR="006C01E2" w:rsidRPr="00F84855" w:rsidRDefault="006C01E2" w:rsidP="0023344C">
            <w:pPr>
              <w:jc w:val="center"/>
              <w:rPr>
                <w:b/>
                <w:bCs/>
                <w:sz w:val="18"/>
                <w:szCs w:val="18"/>
              </w:rPr>
            </w:pPr>
          </w:p>
        </w:tc>
        <w:tc>
          <w:tcPr>
            <w:tcW w:w="1440" w:type="dxa"/>
          </w:tcPr>
          <w:p w14:paraId="66CE94A1" w14:textId="77777777" w:rsidR="006C01E2" w:rsidRPr="00F84855" w:rsidRDefault="006C01E2" w:rsidP="0023344C">
            <w:pPr>
              <w:jc w:val="center"/>
              <w:rPr>
                <w:b/>
                <w:bCs/>
                <w:sz w:val="18"/>
                <w:szCs w:val="18"/>
              </w:rPr>
            </w:pPr>
          </w:p>
        </w:tc>
        <w:tc>
          <w:tcPr>
            <w:tcW w:w="1440" w:type="dxa"/>
          </w:tcPr>
          <w:p w14:paraId="1E28D748" w14:textId="77777777" w:rsidR="006C01E2" w:rsidRPr="00F84855" w:rsidRDefault="006C01E2" w:rsidP="0023344C">
            <w:pPr>
              <w:jc w:val="center"/>
              <w:rPr>
                <w:b/>
                <w:bCs/>
                <w:sz w:val="18"/>
                <w:szCs w:val="18"/>
              </w:rPr>
            </w:pPr>
          </w:p>
        </w:tc>
        <w:tc>
          <w:tcPr>
            <w:tcW w:w="1260" w:type="dxa"/>
          </w:tcPr>
          <w:p w14:paraId="1FD7A320" w14:textId="77777777" w:rsidR="006C01E2" w:rsidRPr="00F84855" w:rsidRDefault="006C01E2" w:rsidP="0023344C">
            <w:pPr>
              <w:jc w:val="center"/>
              <w:rPr>
                <w:b/>
                <w:bCs/>
                <w:sz w:val="18"/>
                <w:szCs w:val="18"/>
              </w:rPr>
            </w:pPr>
          </w:p>
        </w:tc>
      </w:tr>
      <w:tr w:rsidR="006C01E2" w:rsidRPr="00F84855" w14:paraId="4E4C41EE" w14:textId="77777777" w:rsidTr="006C01E2">
        <w:tc>
          <w:tcPr>
            <w:tcW w:w="4855" w:type="dxa"/>
          </w:tcPr>
          <w:p w14:paraId="5B2AE6C3" w14:textId="77777777" w:rsidR="006C01E2" w:rsidRPr="006C01E2" w:rsidRDefault="006C01E2" w:rsidP="001C1B44">
            <w:pPr>
              <w:pStyle w:val="ListParagraph"/>
              <w:numPr>
                <w:ilvl w:val="0"/>
                <w:numId w:val="6"/>
              </w:numPr>
              <w:ind w:left="343" w:hanging="107"/>
              <w:rPr>
                <w:sz w:val="18"/>
                <w:szCs w:val="18"/>
              </w:rPr>
            </w:pPr>
            <w:r w:rsidRPr="006C01E2">
              <w:rPr>
                <w:sz w:val="18"/>
                <w:szCs w:val="18"/>
              </w:rPr>
              <w:t>current labor market information and occupational outlook relevant to opportunities for practice within the counseling profession</w:t>
            </w:r>
          </w:p>
        </w:tc>
        <w:tc>
          <w:tcPr>
            <w:tcW w:w="1440" w:type="dxa"/>
          </w:tcPr>
          <w:p w14:paraId="17E3A327" w14:textId="77777777" w:rsidR="006C01E2" w:rsidRPr="00F84855" w:rsidRDefault="006C01E2" w:rsidP="0023344C">
            <w:pPr>
              <w:jc w:val="center"/>
              <w:rPr>
                <w:b/>
                <w:bCs/>
                <w:sz w:val="18"/>
                <w:szCs w:val="18"/>
              </w:rPr>
            </w:pPr>
          </w:p>
        </w:tc>
        <w:tc>
          <w:tcPr>
            <w:tcW w:w="1440" w:type="dxa"/>
          </w:tcPr>
          <w:p w14:paraId="12F6E09E" w14:textId="77777777" w:rsidR="006C01E2" w:rsidRPr="00F84855" w:rsidRDefault="006C01E2" w:rsidP="0023344C">
            <w:pPr>
              <w:jc w:val="center"/>
              <w:rPr>
                <w:b/>
                <w:bCs/>
                <w:sz w:val="18"/>
                <w:szCs w:val="18"/>
              </w:rPr>
            </w:pPr>
          </w:p>
        </w:tc>
        <w:tc>
          <w:tcPr>
            <w:tcW w:w="1440" w:type="dxa"/>
          </w:tcPr>
          <w:p w14:paraId="2413D1E3" w14:textId="77777777" w:rsidR="006C01E2" w:rsidRPr="00F84855" w:rsidRDefault="006C01E2" w:rsidP="0023344C">
            <w:pPr>
              <w:jc w:val="center"/>
              <w:rPr>
                <w:b/>
                <w:bCs/>
                <w:sz w:val="18"/>
                <w:szCs w:val="18"/>
              </w:rPr>
            </w:pPr>
          </w:p>
        </w:tc>
        <w:tc>
          <w:tcPr>
            <w:tcW w:w="1260" w:type="dxa"/>
          </w:tcPr>
          <w:p w14:paraId="2767A5B1" w14:textId="77777777" w:rsidR="006C01E2" w:rsidRPr="00F84855" w:rsidRDefault="006C01E2" w:rsidP="0023344C">
            <w:pPr>
              <w:jc w:val="center"/>
              <w:rPr>
                <w:b/>
                <w:bCs/>
                <w:sz w:val="18"/>
                <w:szCs w:val="18"/>
              </w:rPr>
            </w:pPr>
          </w:p>
        </w:tc>
      </w:tr>
      <w:tr w:rsidR="006C01E2" w:rsidRPr="00F84855" w14:paraId="7FBD1F2A" w14:textId="77777777" w:rsidTr="006C01E2">
        <w:tc>
          <w:tcPr>
            <w:tcW w:w="4855" w:type="dxa"/>
          </w:tcPr>
          <w:p w14:paraId="5E8A1E00" w14:textId="77777777" w:rsidR="006C01E2" w:rsidRPr="006C01E2" w:rsidRDefault="006C01E2" w:rsidP="001C1B44">
            <w:pPr>
              <w:pStyle w:val="ListParagraph"/>
              <w:numPr>
                <w:ilvl w:val="0"/>
                <w:numId w:val="6"/>
              </w:numPr>
              <w:ind w:left="343" w:hanging="107"/>
              <w:rPr>
                <w:sz w:val="18"/>
                <w:szCs w:val="18"/>
              </w:rPr>
            </w:pPr>
            <w:r w:rsidRPr="006C01E2">
              <w:rPr>
                <w:sz w:val="18"/>
                <w:szCs w:val="18"/>
              </w:rPr>
              <w:t>ethical standards of professional counseling organizations and credentialing bodies, and applications of ethical and legal considerations in professional counseling across service delivery modalities and specialized practice areas</w:t>
            </w:r>
          </w:p>
        </w:tc>
        <w:tc>
          <w:tcPr>
            <w:tcW w:w="1440" w:type="dxa"/>
          </w:tcPr>
          <w:p w14:paraId="73ADDE55" w14:textId="77777777" w:rsidR="006C01E2" w:rsidRPr="00F84855" w:rsidRDefault="006C01E2" w:rsidP="0023344C">
            <w:pPr>
              <w:jc w:val="center"/>
              <w:rPr>
                <w:b/>
                <w:bCs/>
                <w:sz w:val="18"/>
                <w:szCs w:val="18"/>
              </w:rPr>
            </w:pPr>
          </w:p>
        </w:tc>
        <w:tc>
          <w:tcPr>
            <w:tcW w:w="1440" w:type="dxa"/>
          </w:tcPr>
          <w:p w14:paraId="70375824" w14:textId="77777777" w:rsidR="006C01E2" w:rsidRPr="00F84855" w:rsidRDefault="006C01E2" w:rsidP="0023344C">
            <w:pPr>
              <w:jc w:val="center"/>
              <w:rPr>
                <w:b/>
                <w:bCs/>
                <w:sz w:val="18"/>
                <w:szCs w:val="18"/>
              </w:rPr>
            </w:pPr>
          </w:p>
        </w:tc>
        <w:tc>
          <w:tcPr>
            <w:tcW w:w="1440" w:type="dxa"/>
          </w:tcPr>
          <w:p w14:paraId="163D4143" w14:textId="77777777" w:rsidR="006C01E2" w:rsidRPr="00F84855" w:rsidRDefault="006C01E2" w:rsidP="0023344C">
            <w:pPr>
              <w:jc w:val="center"/>
              <w:rPr>
                <w:b/>
                <w:bCs/>
                <w:sz w:val="18"/>
                <w:szCs w:val="18"/>
              </w:rPr>
            </w:pPr>
          </w:p>
        </w:tc>
        <w:tc>
          <w:tcPr>
            <w:tcW w:w="1260" w:type="dxa"/>
          </w:tcPr>
          <w:p w14:paraId="46FD5545" w14:textId="77777777" w:rsidR="006C01E2" w:rsidRPr="00F84855" w:rsidRDefault="006C01E2" w:rsidP="0023344C">
            <w:pPr>
              <w:jc w:val="center"/>
              <w:rPr>
                <w:b/>
                <w:bCs/>
                <w:sz w:val="18"/>
                <w:szCs w:val="18"/>
              </w:rPr>
            </w:pPr>
          </w:p>
        </w:tc>
      </w:tr>
      <w:tr w:rsidR="006C01E2" w:rsidRPr="00F84855" w14:paraId="115ADA8F" w14:textId="77777777" w:rsidTr="006C01E2">
        <w:tc>
          <w:tcPr>
            <w:tcW w:w="4855" w:type="dxa"/>
          </w:tcPr>
          <w:p w14:paraId="15618C11" w14:textId="77777777" w:rsidR="006C01E2" w:rsidRPr="006C01E2" w:rsidRDefault="006C01E2" w:rsidP="001C1B44">
            <w:pPr>
              <w:pStyle w:val="ListParagraph"/>
              <w:numPr>
                <w:ilvl w:val="0"/>
                <w:numId w:val="6"/>
              </w:numPr>
              <w:ind w:left="343" w:hanging="107"/>
              <w:rPr>
                <w:sz w:val="18"/>
                <w:szCs w:val="18"/>
              </w:rPr>
            </w:pPr>
            <w:r w:rsidRPr="006C01E2">
              <w:rPr>
                <w:sz w:val="18"/>
                <w:szCs w:val="18"/>
              </w:rPr>
              <w:t>self-care, self-awareness, and self-evaluation strategies for ethical and effective practice</w:t>
            </w:r>
          </w:p>
        </w:tc>
        <w:tc>
          <w:tcPr>
            <w:tcW w:w="1440" w:type="dxa"/>
          </w:tcPr>
          <w:p w14:paraId="5A471AC0" w14:textId="77777777" w:rsidR="006C01E2" w:rsidRPr="00F84855" w:rsidRDefault="006C01E2" w:rsidP="0023344C">
            <w:pPr>
              <w:jc w:val="center"/>
              <w:rPr>
                <w:b/>
                <w:bCs/>
                <w:sz w:val="18"/>
                <w:szCs w:val="18"/>
              </w:rPr>
            </w:pPr>
          </w:p>
        </w:tc>
        <w:tc>
          <w:tcPr>
            <w:tcW w:w="1440" w:type="dxa"/>
          </w:tcPr>
          <w:p w14:paraId="74DA28E4" w14:textId="77777777" w:rsidR="006C01E2" w:rsidRPr="00F84855" w:rsidRDefault="006C01E2" w:rsidP="0023344C">
            <w:pPr>
              <w:jc w:val="center"/>
              <w:rPr>
                <w:b/>
                <w:bCs/>
                <w:sz w:val="18"/>
                <w:szCs w:val="18"/>
              </w:rPr>
            </w:pPr>
          </w:p>
        </w:tc>
        <w:tc>
          <w:tcPr>
            <w:tcW w:w="1440" w:type="dxa"/>
          </w:tcPr>
          <w:p w14:paraId="705F974E" w14:textId="77777777" w:rsidR="006C01E2" w:rsidRPr="00F84855" w:rsidRDefault="006C01E2" w:rsidP="0023344C">
            <w:pPr>
              <w:jc w:val="center"/>
              <w:rPr>
                <w:b/>
                <w:bCs/>
                <w:sz w:val="18"/>
                <w:szCs w:val="18"/>
              </w:rPr>
            </w:pPr>
          </w:p>
        </w:tc>
        <w:tc>
          <w:tcPr>
            <w:tcW w:w="1260" w:type="dxa"/>
          </w:tcPr>
          <w:p w14:paraId="1E3C7B82" w14:textId="77777777" w:rsidR="006C01E2" w:rsidRPr="00F84855" w:rsidRDefault="006C01E2" w:rsidP="0023344C">
            <w:pPr>
              <w:jc w:val="center"/>
              <w:rPr>
                <w:b/>
                <w:bCs/>
                <w:sz w:val="18"/>
                <w:szCs w:val="18"/>
              </w:rPr>
            </w:pPr>
          </w:p>
        </w:tc>
      </w:tr>
      <w:tr w:rsidR="006C01E2" w:rsidRPr="00F84855" w14:paraId="1EF16857" w14:textId="77777777" w:rsidTr="006C01E2">
        <w:tc>
          <w:tcPr>
            <w:tcW w:w="4855" w:type="dxa"/>
          </w:tcPr>
          <w:p w14:paraId="657F597E" w14:textId="77777777" w:rsidR="006C01E2" w:rsidRPr="006C01E2" w:rsidRDefault="006C01E2" w:rsidP="001C1B44">
            <w:pPr>
              <w:pStyle w:val="ListParagraph"/>
              <w:numPr>
                <w:ilvl w:val="0"/>
                <w:numId w:val="6"/>
              </w:numPr>
              <w:ind w:left="343" w:hanging="107"/>
              <w:rPr>
                <w:sz w:val="18"/>
                <w:szCs w:val="18"/>
              </w:rPr>
            </w:pPr>
            <w:r w:rsidRPr="006C01E2">
              <w:rPr>
                <w:sz w:val="18"/>
                <w:szCs w:val="18"/>
              </w:rPr>
              <w:t>the purpose of and roles within counseling supervision in the profession</w:t>
            </w:r>
          </w:p>
        </w:tc>
        <w:tc>
          <w:tcPr>
            <w:tcW w:w="1440" w:type="dxa"/>
          </w:tcPr>
          <w:p w14:paraId="619923CB" w14:textId="77777777" w:rsidR="006C01E2" w:rsidRPr="00F84855" w:rsidRDefault="006C01E2" w:rsidP="0023344C">
            <w:pPr>
              <w:jc w:val="center"/>
              <w:rPr>
                <w:b/>
                <w:bCs/>
                <w:sz w:val="18"/>
                <w:szCs w:val="18"/>
              </w:rPr>
            </w:pPr>
          </w:p>
        </w:tc>
        <w:tc>
          <w:tcPr>
            <w:tcW w:w="1440" w:type="dxa"/>
          </w:tcPr>
          <w:p w14:paraId="4AFF0799" w14:textId="77777777" w:rsidR="006C01E2" w:rsidRPr="00F84855" w:rsidRDefault="006C01E2" w:rsidP="0023344C">
            <w:pPr>
              <w:jc w:val="center"/>
              <w:rPr>
                <w:b/>
                <w:bCs/>
                <w:sz w:val="18"/>
                <w:szCs w:val="18"/>
              </w:rPr>
            </w:pPr>
          </w:p>
        </w:tc>
        <w:tc>
          <w:tcPr>
            <w:tcW w:w="1440" w:type="dxa"/>
          </w:tcPr>
          <w:p w14:paraId="34D36527" w14:textId="77777777" w:rsidR="006C01E2" w:rsidRPr="00F84855" w:rsidRDefault="006C01E2" w:rsidP="0023344C">
            <w:pPr>
              <w:jc w:val="center"/>
              <w:rPr>
                <w:b/>
                <w:bCs/>
                <w:sz w:val="18"/>
                <w:szCs w:val="18"/>
              </w:rPr>
            </w:pPr>
          </w:p>
        </w:tc>
        <w:tc>
          <w:tcPr>
            <w:tcW w:w="1260" w:type="dxa"/>
          </w:tcPr>
          <w:p w14:paraId="2CDC6A94" w14:textId="77777777" w:rsidR="006C01E2" w:rsidRPr="00F84855" w:rsidRDefault="006C01E2" w:rsidP="0023344C">
            <w:pPr>
              <w:jc w:val="center"/>
              <w:rPr>
                <w:b/>
                <w:bCs/>
                <w:sz w:val="18"/>
                <w:szCs w:val="18"/>
              </w:rPr>
            </w:pPr>
          </w:p>
        </w:tc>
      </w:tr>
    </w:tbl>
    <w:p w14:paraId="2E3C8A67" w14:textId="77777777" w:rsidR="002F5D3C" w:rsidRDefault="002F5D3C" w:rsidP="005537D7">
      <w:pPr>
        <w:spacing w:after="0" w:line="240" w:lineRule="auto"/>
        <w:rPr>
          <w:b/>
        </w:rPr>
      </w:pPr>
    </w:p>
    <w:p w14:paraId="53C9DF2F" w14:textId="77777777" w:rsidR="005537D7" w:rsidRDefault="005537D7" w:rsidP="005537D7">
      <w:pPr>
        <w:spacing w:after="0" w:line="240" w:lineRule="auto"/>
        <w:rPr>
          <w:b/>
        </w:rPr>
      </w:pPr>
    </w:p>
    <w:p w14:paraId="524791EF" w14:textId="77777777" w:rsidR="005537D7" w:rsidRDefault="005537D7">
      <w:pPr>
        <w:rPr>
          <w:b/>
          <w:color w:val="0070C0"/>
        </w:rPr>
      </w:pPr>
      <w:r>
        <w:rPr>
          <w:b/>
          <w:color w:val="0070C0"/>
        </w:rPr>
        <w:br w:type="page"/>
      </w:r>
    </w:p>
    <w:p w14:paraId="1ACBE99A" w14:textId="22EAF073" w:rsidR="002E4919" w:rsidRPr="00EA20F4" w:rsidRDefault="002E4919" w:rsidP="005537D7">
      <w:pPr>
        <w:pStyle w:val="ListParagraph"/>
        <w:numPr>
          <w:ilvl w:val="0"/>
          <w:numId w:val="3"/>
        </w:numPr>
        <w:ind w:left="360"/>
        <w:rPr>
          <w:b/>
        </w:rPr>
      </w:pPr>
      <w:r w:rsidRPr="00EA20F4">
        <w:rPr>
          <w:b/>
        </w:rPr>
        <w:lastRenderedPageBreak/>
        <w:t xml:space="preserve">For each individual standard, </w:t>
      </w:r>
      <w:r w:rsidR="00D87877" w:rsidRPr="00EA20F4">
        <w:rPr>
          <w:b/>
        </w:rPr>
        <w:t>indicate in which course the specified content coverage occurs (please ensure this information aligns with the information provided in the crosswalk above</w:t>
      </w:r>
      <w:r w:rsidR="00E52D98" w:rsidRPr="00EA20F4">
        <w:rPr>
          <w:b/>
        </w:rPr>
        <w:t>; indicate course prefix, course number, and course title</w:t>
      </w:r>
      <w:r w:rsidR="00D87877" w:rsidRPr="00EA20F4">
        <w:rPr>
          <w:b/>
        </w:rPr>
        <w:t xml:space="preserve">) and </w:t>
      </w:r>
      <w:r w:rsidRPr="00EA20F4">
        <w:rPr>
          <w:b/>
        </w:rPr>
        <w:t>p</w:t>
      </w:r>
      <w:r w:rsidR="00D87877" w:rsidRPr="00EA20F4">
        <w:rPr>
          <w:b/>
        </w:rPr>
        <w:t>r</w:t>
      </w:r>
      <w:r w:rsidRPr="00EA20F4">
        <w:rPr>
          <w:b/>
        </w:rPr>
        <w:t xml:space="preserve">ovide a short narrative response </w:t>
      </w:r>
      <w:r w:rsidR="00D87877" w:rsidRPr="00EA20F4">
        <w:rPr>
          <w:b/>
        </w:rPr>
        <w:t xml:space="preserve">in the </w:t>
      </w:r>
      <w:r w:rsidR="00E52D98" w:rsidRPr="00EA20F4">
        <w:rPr>
          <w:b/>
        </w:rPr>
        <w:t xml:space="preserve">corresponding “Narrative” </w:t>
      </w:r>
      <w:r w:rsidR="008976B9" w:rsidRPr="00EA20F4">
        <w:rPr>
          <w:b/>
        </w:rPr>
        <w:t>cell that</w:t>
      </w:r>
      <w:r w:rsidRPr="00EA20F4">
        <w:rPr>
          <w:b/>
        </w:rPr>
        <w:t xml:space="preserve"> explains in detail how the content is addressed. </w:t>
      </w:r>
    </w:p>
    <w:p w14:paraId="1BCD7B69" w14:textId="1FC38878" w:rsidR="002E4919" w:rsidRPr="00EA20F4" w:rsidRDefault="002E4919" w:rsidP="005537D7">
      <w:pPr>
        <w:pStyle w:val="ListParagraph"/>
        <w:numPr>
          <w:ilvl w:val="0"/>
          <w:numId w:val="7"/>
        </w:numPr>
        <w:ind w:left="900" w:hanging="180"/>
      </w:pPr>
      <w:r w:rsidRPr="00EA20F4">
        <w:t xml:space="preserve">See example in </w:t>
      </w:r>
      <w:r w:rsidR="0029502D" w:rsidRPr="0029502D">
        <w:rPr>
          <w:i/>
          <w:iCs/>
        </w:rPr>
        <w:t xml:space="preserve">2024 Standards </w:t>
      </w:r>
      <w:r w:rsidR="00EA20F4" w:rsidRPr="0029502D">
        <w:rPr>
          <w:i/>
          <w:iCs/>
        </w:rPr>
        <w:t>Guidance Document</w:t>
      </w:r>
    </w:p>
    <w:p w14:paraId="3504230B" w14:textId="77777777" w:rsidR="002E4919" w:rsidRDefault="002E4919" w:rsidP="005537D7">
      <w:pPr>
        <w:spacing w:after="0" w:line="240" w:lineRule="auto"/>
      </w:pPr>
    </w:p>
    <w:p w14:paraId="428F8890" w14:textId="625AF5FF" w:rsidR="00EA20F4" w:rsidRPr="006C01E2" w:rsidRDefault="00EA20F4" w:rsidP="00EA20F4">
      <w:pPr>
        <w:rPr>
          <w:i/>
        </w:rPr>
      </w:pPr>
      <w:r>
        <w:rPr>
          <w:i/>
        </w:rPr>
        <w:t>Add columns as needed (click in a column, right-click</w:t>
      </w:r>
      <w:r w:rsidR="00E21451">
        <w:rPr>
          <w:i/>
        </w:rPr>
        <w:t xml:space="preserve"> </w:t>
      </w:r>
      <w:r>
        <w:rPr>
          <w:i/>
        </w:rPr>
        <w:t>and select “Insert Columns” to right or left)</w:t>
      </w:r>
    </w:p>
    <w:tbl>
      <w:tblPr>
        <w:tblStyle w:val="TableGrid"/>
        <w:tblW w:w="14305" w:type="dxa"/>
        <w:tblLook w:val="04A0" w:firstRow="1" w:lastRow="0" w:firstColumn="1" w:lastColumn="0" w:noHBand="0" w:noVBand="1"/>
      </w:tblPr>
      <w:tblGrid>
        <w:gridCol w:w="3415"/>
        <w:gridCol w:w="1440"/>
        <w:gridCol w:w="1440"/>
        <w:gridCol w:w="8010"/>
      </w:tblGrid>
      <w:tr w:rsidR="00E52D98" w:rsidRPr="00F84855" w14:paraId="23E6AE12" w14:textId="77777777" w:rsidTr="00EA20F4">
        <w:trPr>
          <w:trHeight w:val="980"/>
          <w:tblHeader/>
        </w:trPr>
        <w:tc>
          <w:tcPr>
            <w:tcW w:w="3415" w:type="dxa"/>
            <w:vAlign w:val="center"/>
          </w:tcPr>
          <w:p w14:paraId="2B8282F1" w14:textId="77777777" w:rsidR="00EA20F4" w:rsidRPr="005B25F3" w:rsidRDefault="00EA20F4" w:rsidP="00EA20F4">
            <w:pPr>
              <w:rPr>
                <w:b/>
                <w:bCs/>
                <w:sz w:val="18"/>
                <w:szCs w:val="18"/>
              </w:rPr>
            </w:pPr>
            <w:r w:rsidRPr="005B25F3">
              <w:rPr>
                <w:b/>
                <w:bCs/>
                <w:sz w:val="18"/>
                <w:szCs w:val="18"/>
              </w:rPr>
              <w:t>A.</w:t>
            </w:r>
            <w:r>
              <w:rPr>
                <w:b/>
                <w:bCs/>
                <w:sz w:val="18"/>
                <w:szCs w:val="18"/>
              </w:rPr>
              <w:t xml:space="preserve"> </w:t>
            </w:r>
            <w:r w:rsidRPr="005B25F3">
              <w:rPr>
                <w:b/>
                <w:bCs/>
                <w:sz w:val="18"/>
                <w:szCs w:val="18"/>
              </w:rPr>
              <w:t>PROFESSIONAL COUNSELING ORIENTATION AND ETHICAL PRACTICE</w:t>
            </w:r>
          </w:p>
          <w:p w14:paraId="386E0E79" w14:textId="496464F9" w:rsidR="00E52D98" w:rsidRPr="00F84855" w:rsidRDefault="00E52D98" w:rsidP="006F749D">
            <w:pPr>
              <w:rPr>
                <w:b/>
                <w:bCs/>
                <w:sz w:val="18"/>
                <w:szCs w:val="18"/>
              </w:rPr>
            </w:pPr>
          </w:p>
        </w:tc>
        <w:tc>
          <w:tcPr>
            <w:tcW w:w="1440" w:type="dxa"/>
            <w:vAlign w:val="center"/>
          </w:tcPr>
          <w:p w14:paraId="712E177D" w14:textId="3EF425BA" w:rsidR="00E52D98" w:rsidRPr="006C01E2" w:rsidRDefault="006F749D" w:rsidP="006F749D">
            <w:pPr>
              <w:jc w:val="center"/>
              <w:rPr>
                <w:bCs/>
                <w:i/>
                <w:sz w:val="18"/>
                <w:szCs w:val="18"/>
              </w:rPr>
            </w:pPr>
            <w:r>
              <w:rPr>
                <w:bCs/>
                <w:i/>
                <w:sz w:val="18"/>
                <w:szCs w:val="18"/>
              </w:rPr>
              <w:t>[</w:t>
            </w:r>
            <w:r w:rsidR="00E52D98" w:rsidRPr="006C01E2">
              <w:rPr>
                <w:bCs/>
                <w:i/>
                <w:sz w:val="18"/>
                <w:szCs w:val="18"/>
              </w:rPr>
              <w:t>Course</w:t>
            </w:r>
            <w:r>
              <w:rPr>
                <w:bCs/>
                <w:i/>
                <w:sz w:val="18"/>
                <w:szCs w:val="18"/>
              </w:rPr>
              <w:t>]</w:t>
            </w:r>
          </w:p>
        </w:tc>
        <w:tc>
          <w:tcPr>
            <w:tcW w:w="1440" w:type="dxa"/>
            <w:vAlign w:val="center"/>
          </w:tcPr>
          <w:p w14:paraId="104806F5" w14:textId="4336E8D8" w:rsidR="00E52D98" w:rsidRDefault="006F749D" w:rsidP="006F749D">
            <w:pPr>
              <w:jc w:val="center"/>
            </w:pPr>
            <w:r>
              <w:rPr>
                <w:bCs/>
                <w:i/>
                <w:sz w:val="18"/>
                <w:szCs w:val="18"/>
              </w:rPr>
              <w:t>[</w:t>
            </w:r>
            <w:r w:rsidR="00E52D98" w:rsidRPr="00AD700B">
              <w:rPr>
                <w:bCs/>
                <w:i/>
                <w:sz w:val="18"/>
                <w:szCs w:val="18"/>
              </w:rPr>
              <w:t>Course</w:t>
            </w:r>
            <w:r>
              <w:rPr>
                <w:bCs/>
                <w:i/>
                <w:sz w:val="18"/>
                <w:szCs w:val="18"/>
              </w:rPr>
              <w:t>]</w:t>
            </w:r>
          </w:p>
        </w:tc>
        <w:tc>
          <w:tcPr>
            <w:tcW w:w="8010" w:type="dxa"/>
            <w:vAlign w:val="center"/>
          </w:tcPr>
          <w:p w14:paraId="363F91E3" w14:textId="07DC3E2B" w:rsidR="00E52D98" w:rsidRPr="00E52D98" w:rsidRDefault="00E52D98" w:rsidP="006F749D">
            <w:pPr>
              <w:jc w:val="center"/>
              <w:rPr>
                <w:b/>
                <w:bCs/>
              </w:rPr>
            </w:pPr>
            <w:r w:rsidRPr="00E52D98">
              <w:rPr>
                <w:b/>
                <w:bCs/>
              </w:rPr>
              <w:t>Narrative Response</w:t>
            </w:r>
          </w:p>
        </w:tc>
      </w:tr>
      <w:tr w:rsidR="00E52D98" w:rsidRPr="00F84855" w14:paraId="48D0D191" w14:textId="77777777" w:rsidTr="00E52D98">
        <w:tc>
          <w:tcPr>
            <w:tcW w:w="3415" w:type="dxa"/>
          </w:tcPr>
          <w:p w14:paraId="76D6FDBE" w14:textId="77777777" w:rsidR="00E52D98" w:rsidRPr="006C01E2" w:rsidRDefault="00E52D98" w:rsidP="00E52D98">
            <w:pPr>
              <w:pStyle w:val="ListParagraph"/>
              <w:numPr>
                <w:ilvl w:val="0"/>
                <w:numId w:val="10"/>
              </w:numPr>
              <w:ind w:left="340" w:hanging="90"/>
              <w:rPr>
                <w:sz w:val="18"/>
                <w:szCs w:val="18"/>
              </w:rPr>
            </w:pPr>
            <w:r w:rsidRPr="006C01E2">
              <w:rPr>
                <w:sz w:val="18"/>
                <w:szCs w:val="18"/>
              </w:rPr>
              <w:t>history and philosophy of the counseling profession and its specialized practice areas</w:t>
            </w:r>
          </w:p>
        </w:tc>
        <w:tc>
          <w:tcPr>
            <w:tcW w:w="1440" w:type="dxa"/>
          </w:tcPr>
          <w:p w14:paraId="30D15A36" w14:textId="77777777" w:rsidR="00E52D98" w:rsidRPr="00F84855" w:rsidRDefault="00E52D98" w:rsidP="007812DA">
            <w:pPr>
              <w:jc w:val="center"/>
              <w:rPr>
                <w:b/>
                <w:bCs/>
                <w:sz w:val="18"/>
                <w:szCs w:val="18"/>
              </w:rPr>
            </w:pPr>
          </w:p>
        </w:tc>
        <w:tc>
          <w:tcPr>
            <w:tcW w:w="1440" w:type="dxa"/>
          </w:tcPr>
          <w:p w14:paraId="6A7E8A94" w14:textId="77777777" w:rsidR="00E52D98" w:rsidRPr="00F84855" w:rsidRDefault="00E52D98" w:rsidP="007812DA">
            <w:pPr>
              <w:jc w:val="center"/>
              <w:rPr>
                <w:b/>
                <w:bCs/>
                <w:sz w:val="18"/>
                <w:szCs w:val="18"/>
              </w:rPr>
            </w:pPr>
          </w:p>
        </w:tc>
        <w:tc>
          <w:tcPr>
            <w:tcW w:w="8010" w:type="dxa"/>
          </w:tcPr>
          <w:p w14:paraId="13973C1D" w14:textId="77777777" w:rsidR="00E52D98" w:rsidRPr="00F84855" w:rsidRDefault="00E52D98" w:rsidP="00E52D98">
            <w:pPr>
              <w:jc w:val="both"/>
              <w:rPr>
                <w:b/>
                <w:bCs/>
                <w:sz w:val="18"/>
                <w:szCs w:val="18"/>
              </w:rPr>
            </w:pPr>
          </w:p>
        </w:tc>
      </w:tr>
      <w:tr w:rsidR="00E52D98" w:rsidRPr="00F84855" w14:paraId="08BB6EF9" w14:textId="77777777" w:rsidTr="00E52D98">
        <w:tc>
          <w:tcPr>
            <w:tcW w:w="3415" w:type="dxa"/>
          </w:tcPr>
          <w:p w14:paraId="0E0485B7"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the multiple professional roles and functions of counselors across specialized practice areas</w:t>
            </w:r>
          </w:p>
        </w:tc>
        <w:tc>
          <w:tcPr>
            <w:tcW w:w="1440" w:type="dxa"/>
          </w:tcPr>
          <w:p w14:paraId="5E8A6F62" w14:textId="77777777" w:rsidR="00E52D98" w:rsidRPr="00F84855" w:rsidRDefault="00E52D98" w:rsidP="007812DA">
            <w:pPr>
              <w:jc w:val="center"/>
              <w:rPr>
                <w:b/>
                <w:bCs/>
                <w:sz w:val="18"/>
                <w:szCs w:val="18"/>
              </w:rPr>
            </w:pPr>
          </w:p>
        </w:tc>
        <w:tc>
          <w:tcPr>
            <w:tcW w:w="1440" w:type="dxa"/>
          </w:tcPr>
          <w:p w14:paraId="7FDFDB63" w14:textId="77777777" w:rsidR="00E52D98" w:rsidRPr="00F84855" w:rsidRDefault="00E52D98" w:rsidP="007812DA">
            <w:pPr>
              <w:jc w:val="center"/>
              <w:rPr>
                <w:b/>
                <w:bCs/>
                <w:sz w:val="18"/>
                <w:szCs w:val="18"/>
              </w:rPr>
            </w:pPr>
          </w:p>
        </w:tc>
        <w:tc>
          <w:tcPr>
            <w:tcW w:w="8010" w:type="dxa"/>
          </w:tcPr>
          <w:p w14:paraId="49F06E88" w14:textId="77777777" w:rsidR="00E52D98" w:rsidRPr="00F84855" w:rsidRDefault="00E52D98" w:rsidP="00E52D98">
            <w:pPr>
              <w:jc w:val="both"/>
              <w:rPr>
                <w:b/>
                <w:bCs/>
                <w:sz w:val="18"/>
                <w:szCs w:val="18"/>
              </w:rPr>
            </w:pPr>
          </w:p>
        </w:tc>
      </w:tr>
      <w:tr w:rsidR="00E52D98" w:rsidRPr="00F84855" w14:paraId="09E5E133" w14:textId="77777777" w:rsidTr="00E52D98">
        <w:tc>
          <w:tcPr>
            <w:tcW w:w="3415" w:type="dxa"/>
          </w:tcPr>
          <w:p w14:paraId="199CF6CA"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counselors’ roles, responsibilities, and relationships as members of specialized practice and interprofessional teams, including (a) collaboration and consultation, (b) community outreach, and (c) emergency response management</w:t>
            </w:r>
          </w:p>
        </w:tc>
        <w:tc>
          <w:tcPr>
            <w:tcW w:w="1440" w:type="dxa"/>
          </w:tcPr>
          <w:p w14:paraId="35B45CEE" w14:textId="77777777" w:rsidR="00E52D98" w:rsidRPr="00F84855" w:rsidRDefault="00E52D98" w:rsidP="007812DA">
            <w:pPr>
              <w:jc w:val="center"/>
              <w:rPr>
                <w:b/>
                <w:bCs/>
                <w:sz w:val="18"/>
                <w:szCs w:val="18"/>
              </w:rPr>
            </w:pPr>
          </w:p>
        </w:tc>
        <w:tc>
          <w:tcPr>
            <w:tcW w:w="1440" w:type="dxa"/>
          </w:tcPr>
          <w:p w14:paraId="635DDD1E" w14:textId="77777777" w:rsidR="00E52D98" w:rsidRPr="00F84855" w:rsidRDefault="00E52D98" w:rsidP="007812DA">
            <w:pPr>
              <w:jc w:val="center"/>
              <w:rPr>
                <w:b/>
                <w:bCs/>
                <w:sz w:val="18"/>
                <w:szCs w:val="18"/>
              </w:rPr>
            </w:pPr>
          </w:p>
        </w:tc>
        <w:tc>
          <w:tcPr>
            <w:tcW w:w="8010" w:type="dxa"/>
          </w:tcPr>
          <w:p w14:paraId="22F8ACC1" w14:textId="77777777" w:rsidR="00E52D98" w:rsidRPr="00F84855" w:rsidRDefault="00E52D98" w:rsidP="00E52D98">
            <w:pPr>
              <w:jc w:val="both"/>
              <w:rPr>
                <w:b/>
                <w:bCs/>
                <w:sz w:val="18"/>
                <w:szCs w:val="18"/>
              </w:rPr>
            </w:pPr>
          </w:p>
        </w:tc>
      </w:tr>
      <w:tr w:rsidR="00E52D98" w:rsidRPr="00F84855" w14:paraId="4FECE891" w14:textId="77777777" w:rsidTr="00E52D98">
        <w:tc>
          <w:tcPr>
            <w:tcW w:w="3415" w:type="dxa"/>
          </w:tcPr>
          <w:p w14:paraId="52FD1A19"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the role and process of the professional counselor advocating on behalf of and with individuals receiving counseling services to address systemic, institutional, architectural, attitudinal, disability, and social barriers that impede access, equity, and success</w:t>
            </w:r>
          </w:p>
        </w:tc>
        <w:tc>
          <w:tcPr>
            <w:tcW w:w="1440" w:type="dxa"/>
          </w:tcPr>
          <w:p w14:paraId="52DF103D" w14:textId="77777777" w:rsidR="00E52D98" w:rsidRPr="00F84855" w:rsidRDefault="00E52D98" w:rsidP="007812DA">
            <w:pPr>
              <w:jc w:val="center"/>
              <w:rPr>
                <w:b/>
                <w:bCs/>
                <w:sz w:val="18"/>
                <w:szCs w:val="18"/>
              </w:rPr>
            </w:pPr>
          </w:p>
        </w:tc>
        <w:tc>
          <w:tcPr>
            <w:tcW w:w="1440" w:type="dxa"/>
          </w:tcPr>
          <w:p w14:paraId="527EE839" w14:textId="77777777" w:rsidR="00E52D98" w:rsidRPr="00F84855" w:rsidRDefault="00E52D98" w:rsidP="007812DA">
            <w:pPr>
              <w:jc w:val="center"/>
              <w:rPr>
                <w:b/>
                <w:bCs/>
                <w:sz w:val="18"/>
                <w:szCs w:val="18"/>
              </w:rPr>
            </w:pPr>
          </w:p>
        </w:tc>
        <w:tc>
          <w:tcPr>
            <w:tcW w:w="8010" w:type="dxa"/>
          </w:tcPr>
          <w:p w14:paraId="699FBA68" w14:textId="77777777" w:rsidR="00E52D98" w:rsidRPr="00F84855" w:rsidRDefault="00E52D98" w:rsidP="00E52D98">
            <w:pPr>
              <w:jc w:val="both"/>
              <w:rPr>
                <w:b/>
                <w:bCs/>
                <w:sz w:val="18"/>
                <w:szCs w:val="18"/>
              </w:rPr>
            </w:pPr>
          </w:p>
        </w:tc>
      </w:tr>
      <w:tr w:rsidR="00E52D98" w:rsidRPr="00F84855" w14:paraId="786378FC" w14:textId="77777777" w:rsidTr="00E52D98">
        <w:tc>
          <w:tcPr>
            <w:tcW w:w="3415" w:type="dxa"/>
          </w:tcPr>
          <w:p w14:paraId="4EA2EFD9"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 xml:space="preserve">the role and process of the professional counselor advocating on behalf of the </w:t>
            </w:r>
            <w:proofErr w:type="gramStart"/>
            <w:r w:rsidRPr="006C01E2">
              <w:rPr>
                <w:sz w:val="18"/>
                <w:szCs w:val="18"/>
              </w:rPr>
              <w:t>profession</w:t>
            </w:r>
            <w:proofErr w:type="gramEnd"/>
          </w:p>
          <w:p w14:paraId="5BD82442" w14:textId="77777777" w:rsidR="00E52D98" w:rsidRPr="00B20C65" w:rsidRDefault="00E52D98" w:rsidP="007812DA">
            <w:pPr>
              <w:pStyle w:val="ListParagraph"/>
              <w:ind w:left="343" w:hanging="107"/>
              <w:rPr>
                <w:sz w:val="18"/>
                <w:szCs w:val="18"/>
              </w:rPr>
            </w:pPr>
          </w:p>
        </w:tc>
        <w:tc>
          <w:tcPr>
            <w:tcW w:w="1440" w:type="dxa"/>
          </w:tcPr>
          <w:p w14:paraId="0DF3DC4F" w14:textId="77777777" w:rsidR="00E52D98" w:rsidRPr="00F84855" w:rsidRDefault="00E52D98" w:rsidP="007812DA">
            <w:pPr>
              <w:jc w:val="center"/>
              <w:rPr>
                <w:b/>
                <w:bCs/>
                <w:sz w:val="18"/>
                <w:szCs w:val="18"/>
              </w:rPr>
            </w:pPr>
          </w:p>
        </w:tc>
        <w:tc>
          <w:tcPr>
            <w:tcW w:w="1440" w:type="dxa"/>
          </w:tcPr>
          <w:p w14:paraId="5F577E7E" w14:textId="77777777" w:rsidR="00E52D98" w:rsidRPr="00F84855" w:rsidRDefault="00E52D98" w:rsidP="007812DA">
            <w:pPr>
              <w:jc w:val="center"/>
              <w:rPr>
                <w:b/>
                <w:bCs/>
                <w:sz w:val="18"/>
                <w:szCs w:val="18"/>
              </w:rPr>
            </w:pPr>
          </w:p>
        </w:tc>
        <w:tc>
          <w:tcPr>
            <w:tcW w:w="8010" w:type="dxa"/>
          </w:tcPr>
          <w:p w14:paraId="3A9C7FAA" w14:textId="77777777" w:rsidR="00E52D98" w:rsidRPr="00F84855" w:rsidRDefault="00E52D98" w:rsidP="00E52D98">
            <w:pPr>
              <w:jc w:val="both"/>
              <w:rPr>
                <w:b/>
                <w:bCs/>
                <w:sz w:val="18"/>
                <w:szCs w:val="18"/>
              </w:rPr>
            </w:pPr>
          </w:p>
        </w:tc>
      </w:tr>
      <w:tr w:rsidR="00E52D98" w:rsidRPr="00F84855" w14:paraId="004740A0" w14:textId="77777777" w:rsidTr="00E52D98">
        <w:tc>
          <w:tcPr>
            <w:tcW w:w="3415" w:type="dxa"/>
          </w:tcPr>
          <w:p w14:paraId="1B254666" w14:textId="77777777" w:rsidR="00E52D98" w:rsidRPr="006C01E2" w:rsidRDefault="00E52D98" w:rsidP="00E52D98">
            <w:pPr>
              <w:pStyle w:val="ListParagraph"/>
              <w:numPr>
                <w:ilvl w:val="0"/>
                <w:numId w:val="10"/>
              </w:numPr>
              <w:ind w:left="343" w:hanging="107"/>
              <w:rPr>
                <w:sz w:val="18"/>
                <w:szCs w:val="18"/>
              </w:rPr>
            </w:pPr>
            <w:r w:rsidRPr="006C01E2">
              <w:rPr>
                <w:sz w:val="18"/>
                <w:szCs w:val="18"/>
              </w:rPr>
              <w:lastRenderedPageBreak/>
              <w:t>professional counseling organizations, including membership benefits, activities, services to members, and current issues</w:t>
            </w:r>
          </w:p>
        </w:tc>
        <w:tc>
          <w:tcPr>
            <w:tcW w:w="1440" w:type="dxa"/>
          </w:tcPr>
          <w:p w14:paraId="000A6B6F" w14:textId="77777777" w:rsidR="00E52D98" w:rsidRPr="00F84855" w:rsidRDefault="00E52D98" w:rsidP="007812DA">
            <w:pPr>
              <w:jc w:val="center"/>
              <w:rPr>
                <w:b/>
                <w:bCs/>
                <w:sz w:val="18"/>
                <w:szCs w:val="18"/>
              </w:rPr>
            </w:pPr>
          </w:p>
        </w:tc>
        <w:tc>
          <w:tcPr>
            <w:tcW w:w="1440" w:type="dxa"/>
          </w:tcPr>
          <w:p w14:paraId="2AC83387" w14:textId="77777777" w:rsidR="00E52D98" w:rsidRPr="00F84855" w:rsidRDefault="00E52D98" w:rsidP="007812DA">
            <w:pPr>
              <w:jc w:val="center"/>
              <w:rPr>
                <w:b/>
                <w:bCs/>
                <w:sz w:val="18"/>
                <w:szCs w:val="18"/>
              </w:rPr>
            </w:pPr>
          </w:p>
        </w:tc>
        <w:tc>
          <w:tcPr>
            <w:tcW w:w="8010" w:type="dxa"/>
          </w:tcPr>
          <w:p w14:paraId="5D6D9058" w14:textId="77777777" w:rsidR="00E52D98" w:rsidRPr="00F84855" w:rsidRDefault="00E52D98" w:rsidP="00E52D98">
            <w:pPr>
              <w:jc w:val="both"/>
              <w:rPr>
                <w:b/>
                <w:bCs/>
                <w:sz w:val="18"/>
                <w:szCs w:val="18"/>
              </w:rPr>
            </w:pPr>
          </w:p>
        </w:tc>
      </w:tr>
      <w:tr w:rsidR="00E52D98" w:rsidRPr="00F84855" w14:paraId="461E2B69" w14:textId="77777777" w:rsidTr="00E52D98">
        <w:tc>
          <w:tcPr>
            <w:tcW w:w="3415" w:type="dxa"/>
          </w:tcPr>
          <w:p w14:paraId="4886DFE3"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professional counseling credentialing across service delivery modalities, including certification, licensure, and accreditation practices and standards for all specialized practice areas</w:t>
            </w:r>
          </w:p>
        </w:tc>
        <w:tc>
          <w:tcPr>
            <w:tcW w:w="1440" w:type="dxa"/>
          </w:tcPr>
          <w:p w14:paraId="7947F648" w14:textId="77777777" w:rsidR="00E52D98" w:rsidRPr="00F84855" w:rsidRDefault="00E52D98" w:rsidP="007812DA">
            <w:pPr>
              <w:jc w:val="center"/>
              <w:rPr>
                <w:b/>
                <w:bCs/>
                <w:sz w:val="18"/>
                <w:szCs w:val="18"/>
              </w:rPr>
            </w:pPr>
          </w:p>
        </w:tc>
        <w:tc>
          <w:tcPr>
            <w:tcW w:w="1440" w:type="dxa"/>
          </w:tcPr>
          <w:p w14:paraId="58C0292E" w14:textId="77777777" w:rsidR="00E52D98" w:rsidRPr="00F84855" w:rsidRDefault="00E52D98" w:rsidP="007812DA">
            <w:pPr>
              <w:jc w:val="center"/>
              <w:rPr>
                <w:b/>
                <w:bCs/>
                <w:sz w:val="18"/>
                <w:szCs w:val="18"/>
              </w:rPr>
            </w:pPr>
          </w:p>
        </w:tc>
        <w:tc>
          <w:tcPr>
            <w:tcW w:w="8010" w:type="dxa"/>
          </w:tcPr>
          <w:p w14:paraId="5EF8C1D2" w14:textId="77777777" w:rsidR="00E52D98" w:rsidRPr="00F84855" w:rsidRDefault="00E52D98" w:rsidP="00E52D98">
            <w:pPr>
              <w:jc w:val="both"/>
              <w:rPr>
                <w:b/>
                <w:bCs/>
                <w:sz w:val="18"/>
                <w:szCs w:val="18"/>
              </w:rPr>
            </w:pPr>
          </w:p>
        </w:tc>
      </w:tr>
      <w:tr w:rsidR="00E52D98" w:rsidRPr="00F84855" w14:paraId="54083E6C" w14:textId="77777777" w:rsidTr="00E52D98">
        <w:tc>
          <w:tcPr>
            <w:tcW w:w="3415" w:type="dxa"/>
          </w:tcPr>
          <w:p w14:paraId="0E742746"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legislation, regulatory processes, and government/public policy relevant to and impact on service delivery of professional counseling across service delivery modalities and specialized practice areas</w:t>
            </w:r>
          </w:p>
        </w:tc>
        <w:tc>
          <w:tcPr>
            <w:tcW w:w="1440" w:type="dxa"/>
          </w:tcPr>
          <w:p w14:paraId="191370E3" w14:textId="77777777" w:rsidR="00E52D98" w:rsidRPr="00F84855" w:rsidRDefault="00E52D98" w:rsidP="007812DA">
            <w:pPr>
              <w:jc w:val="center"/>
              <w:rPr>
                <w:b/>
                <w:bCs/>
                <w:sz w:val="18"/>
                <w:szCs w:val="18"/>
              </w:rPr>
            </w:pPr>
          </w:p>
        </w:tc>
        <w:tc>
          <w:tcPr>
            <w:tcW w:w="1440" w:type="dxa"/>
          </w:tcPr>
          <w:p w14:paraId="19DE80BF" w14:textId="77777777" w:rsidR="00E52D98" w:rsidRPr="00F84855" w:rsidRDefault="00E52D98" w:rsidP="007812DA">
            <w:pPr>
              <w:jc w:val="center"/>
              <w:rPr>
                <w:b/>
                <w:bCs/>
                <w:sz w:val="18"/>
                <w:szCs w:val="18"/>
              </w:rPr>
            </w:pPr>
          </w:p>
        </w:tc>
        <w:tc>
          <w:tcPr>
            <w:tcW w:w="8010" w:type="dxa"/>
          </w:tcPr>
          <w:p w14:paraId="07FDCF6B" w14:textId="77777777" w:rsidR="00E52D98" w:rsidRPr="00F84855" w:rsidRDefault="00E52D98" w:rsidP="00E52D98">
            <w:pPr>
              <w:jc w:val="both"/>
              <w:rPr>
                <w:b/>
                <w:bCs/>
                <w:sz w:val="18"/>
                <w:szCs w:val="18"/>
              </w:rPr>
            </w:pPr>
          </w:p>
        </w:tc>
      </w:tr>
      <w:tr w:rsidR="00E52D98" w:rsidRPr="00F84855" w14:paraId="4FBA8EB6" w14:textId="77777777" w:rsidTr="00E52D98">
        <w:tc>
          <w:tcPr>
            <w:tcW w:w="3415" w:type="dxa"/>
          </w:tcPr>
          <w:p w14:paraId="5B4F9897"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current labor market information and occupational outlook relevant to opportunities for practice within the counseling profession</w:t>
            </w:r>
          </w:p>
        </w:tc>
        <w:tc>
          <w:tcPr>
            <w:tcW w:w="1440" w:type="dxa"/>
          </w:tcPr>
          <w:p w14:paraId="179DAD27" w14:textId="77777777" w:rsidR="00E52D98" w:rsidRPr="00F84855" w:rsidRDefault="00E52D98" w:rsidP="007812DA">
            <w:pPr>
              <w:jc w:val="center"/>
              <w:rPr>
                <w:b/>
                <w:bCs/>
                <w:sz w:val="18"/>
                <w:szCs w:val="18"/>
              </w:rPr>
            </w:pPr>
          </w:p>
        </w:tc>
        <w:tc>
          <w:tcPr>
            <w:tcW w:w="1440" w:type="dxa"/>
          </w:tcPr>
          <w:p w14:paraId="170871E9" w14:textId="77777777" w:rsidR="00E52D98" w:rsidRPr="00F84855" w:rsidRDefault="00E52D98" w:rsidP="007812DA">
            <w:pPr>
              <w:jc w:val="center"/>
              <w:rPr>
                <w:b/>
                <w:bCs/>
                <w:sz w:val="18"/>
                <w:szCs w:val="18"/>
              </w:rPr>
            </w:pPr>
          </w:p>
        </w:tc>
        <w:tc>
          <w:tcPr>
            <w:tcW w:w="8010" w:type="dxa"/>
          </w:tcPr>
          <w:p w14:paraId="3A06A8B9" w14:textId="77777777" w:rsidR="00E52D98" w:rsidRPr="00F84855" w:rsidRDefault="00E52D98" w:rsidP="00E52D98">
            <w:pPr>
              <w:jc w:val="both"/>
              <w:rPr>
                <w:b/>
                <w:bCs/>
                <w:sz w:val="18"/>
                <w:szCs w:val="18"/>
              </w:rPr>
            </w:pPr>
          </w:p>
        </w:tc>
      </w:tr>
      <w:tr w:rsidR="00E52D98" w:rsidRPr="00F84855" w14:paraId="3FC8D164" w14:textId="77777777" w:rsidTr="00E52D98">
        <w:tc>
          <w:tcPr>
            <w:tcW w:w="3415" w:type="dxa"/>
          </w:tcPr>
          <w:p w14:paraId="4301C4B8"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ethical standards of professional counseling organizations and credentialing bodies, and applications of ethical and legal considerations in professional counseling across service delivery modalities and specialized practice areas</w:t>
            </w:r>
          </w:p>
        </w:tc>
        <w:tc>
          <w:tcPr>
            <w:tcW w:w="1440" w:type="dxa"/>
          </w:tcPr>
          <w:p w14:paraId="35E49033" w14:textId="77777777" w:rsidR="00E52D98" w:rsidRPr="00F84855" w:rsidRDefault="00E52D98" w:rsidP="007812DA">
            <w:pPr>
              <w:jc w:val="center"/>
              <w:rPr>
                <w:b/>
                <w:bCs/>
                <w:sz w:val="18"/>
                <w:szCs w:val="18"/>
              </w:rPr>
            </w:pPr>
          </w:p>
        </w:tc>
        <w:tc>
          <w:tcPr>
            <w:tcW w:w="1440" w:type="dxa"/>
          </w:tcPr>
          <w:p w14:paraId="1C7CC7B3" w14:textId="77777777" w:rsidR="00E52D98" w:rsidRPr="00F84855" w:rsidRDefault="00E52D98" w:rsidP="007812DA">
            <w:pPr>
              <w:jc w:val="center"/>
              <w:rPr>
                <w:b/>
                <w:bCs/>
                <w:sz w:val="18"/>
                <w:szCs w:val="18"/>
              </w:rPr>
            </w:pPr>
          </w:p>
        </w:tc>
        <w:tc>
          <w:tcPr>
            <w:tcW w:w="8010" w:type="dxa"/>
          </w:tcPr>
          <w:p w14:paraId="7A05E954" w14:textId="77777777" w:rsidR="00E52D98" w:rsidRPr="00F84855" w:rsidRDefault="00E52D98" w:rsidP="00E52D98">
            <w:pPr>
              <w:jc w:val="both"/>
              <w:rPr>
                <w:b/>
                <w:bCs/>
                <w:sz w:val="18"/>
                <w:szCs w:val="18"/>
              </w:rPr>
            </w:pPr>
          </w:p>
        </w:tc>
      </w:tr>
      <w:tr w:rsidR="00E52D98" w:rsidRPr="00F84855" w14:paraId="4CB6D243" w14:textId="77777777" w:rsidTr="00E52D98">
        <w:tc>
          <w:tcPr>
            <w:tcW w:w="3415" w:type="dxa"/>
          </w:tcPr>
          <w:p w14:paraId="1615BB9A"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self-care, self-awareness, and self-evaluation strategies for ethical and effective practice</w:t>
            </w:r>
          </w:p>
        </w:tc>
        <w:tc>
          <w:tcPr>
            <w:tcW w:w="1440" w:type="dxa"/>
          </w:tcPr>
          <w:p w14:paraId="5ACAC75B" w14:textId="77777777" w:rsidR="00E52D98" w:rsidRPr="00F84855" w:rsidRDefault="00E52D98" w:rsidP="007812DA">
            <w:pPr>
              <w:jc w:val="center"/>
              <w:rPr>
                <w:b/>
                <w:bCs/>
                <w:sz w:val="18"/>
                <w:szCs w:val="18"/>
              </w:rPr>
            </w:pPr>
          </w:p>
        </w:tc>
        <w:tc>
          <w:tcPr>
            <w:tcW w:w="1440" w:type="dxa"/>
          </w:tcPr>
          <w:p w14:paraId="304EC1AE" w14:textId="77777777" w:rsidR="00E52D98" w:rsidRPr="00F84855" w:rsidRDefault="00E52D98" w:rsidP="007812DA">
            <w:pPr>
              <w:jc w:val="center"/>
              <w:rPr>
                <w:b/>
                <w:bCs/>
                <w:sz w:val="18"/>
                <w:szCs w:val="18"/>
              </w:rPr>
            </w:pPr>
          </w:p>
        </w:tc>
        <w:tc>
          <w:tcPr>
            <w:tcW w:w="8010" w:type="dxa"/>
          </w:tcPr>
          <w:p w14:paraId="5868FEF6" w14:textId="77777777" w:rsidR="00E52D98" w:rsidRPr="00F84855" w:rsidRDefault="00E52D98" w:rsidP="00E52D98">
            <w:pPr>
              <w:jc w:val="both"/>
              <w:rPr>
                <w:b/>
                <w:bCs/>
                <w:sz w:val="18"/>
                <w:szCs w:val="18"/>
              </w:rPr>
            </w:pPr>
          </w:p>
        </w:tc>
      </w:tr>
      <w:tr w:rsidR="00E52D98" w:rsidRPr="00F84855" w14:paraId="24653486" w14:textId="77777777" w:rsidTr="00E52D98">
        <w:tc>
          <w:tcPr>
            <w:tcW w:w="3415" w:type="dxa"/>
          </w:tcPr>
          <w:p w14:paraId="1CAD37D9" w14:textId="77777777" w:rsidR="00E52D98" w:rsidRPr="006C01E2" w:rsidRDefault="00E52D98" w:rsidP="00E52D98">
            <w:pPr>
              <w:pStyle w:val="ListParagraph"/>
              <w:numPr>
                <w:ilvl w:val="0"/>
                <w:numId w:val="10"/>
              </w:numPr>
              <w:ind w:left="343" w:hanging="107"/>
              <w:rPr>
                <w:sz w:val="18"/>
                <w:szCs w:val="18"/>
              </w:rPr>
            </w:pPr>
            <w:r w:rsidRPr="006C01E2">
              <w:rPr>
                <w:sz w:val="18"/>
                <w:szCs w:val="18"/>
              </w:rPr>
              <w:t>the purpose of and roles within counseling supervision in the profession</w:t>
            </w:r>
          </w:p>
        </w:tc>
        <w:tc>
          <w:tcPr>
            <w:tcW w:w="1440" w:type="dxa"/>
          </w:tcPr>
          <w:p w14:paraId="3C443BB3" w14:textId="77777777" w:rsidR="00E52D98" w:rsidRPr="00F84855" w:rsidRDefault="00E52D98" w:rsidP="007812DA">
            <w:pPr>
              <w:jc w:val="center"/>
              <w:rPr>
                <w:b/>
                <w:bCs/>
                <w:sz w:val="18"/>
                <w:szCs w:val="18"/>
              </w:rPr>
            </w:pPr>
          </w:p>
        </w:tc>
        <w:tc>
          <w:tcPr>
            <w:tcW w:w="1440" w:type="dxa"/>
          </w:tcPr>
          <w:p w14:paraId="20B320E4" w14:textId="77777777" w:rsidR="00E52D98" w:rsidRPr="00F84855" w:rsidRDefault="00E52D98" w:rsidP="007812DA">
            <w:pPr>
              <w:jc w:val="center"/>
              <w:rPr>
                <w:b/>
                <w:bCs/>
                <w:sz w:val="18"/>
                <w:szCs w:val="18"/>
              </w:rPr>
            </w:pPr>
          </w:p>
        </w:tc>
        <w:tc>
          <w:tcPr>
            <w:tcW w:w="8010" w:type="dxa"/>
          </w:tcPr>
          <w:p w14:paraId="13017CA9" w14:textId="77777777" w:rsidR="00E52D98" w:rsidRPr="00F84855" w:rsidRDefault="00E52D98" w:rsidP="00E52D98">
            <w:pPr>
              <w:jc w:val="both"/>
              <w:rPr>
                <w:b/>
                <w:bCs/>
                <w:sz w:val="18"/>
                <w:szCs w:val="18"/>
              </w:rPr>
            </w:pPr>
          </w:p>
        </w:tc>
      </w:tr>
    </w:tbl>
    <w:p w14:paraId="24EB5F7A" w14:textId="38420902" w:rsidR="00E52D98" w:rsidRDefault="00E52D98" w:rsidP="00E52D98">
      <w:pPr>
        <w:spacing w:after="0" w:line="240" w:lineRule="auto"/>
        <w:rPr>
          <w:b/>
        </w:rPr>
      </w:pPr>
    </w:p>
    <w:p w14:paraId="46398188" w14:textId="77777777" w:rsidR="00E52D98" w:rsidRDefault="00E52D98" w:rsidP="00E52D98">
      <w:pPr>
        <w:spacing w:after="0" w:line="240" w:lineRule="auto"/>
        <w:rPr>
          <w:b/>
        </w:rPr>
      </w:pPr>
    </w:p>
    <w:p w14:paraId="36A1301A" w14:textId="77777777" w:rsidR="00D87877" w:rsidRDefault="00D87877" w:rsidP="005537D7">
      <w:pPr>
        <w:spacing w:after="0" w:line="240" w:lineRule="auto"/>
        <w:rPr>
          <w:b/>
        </w:rPr>
      </w:pPr>
    </w:p>
    <w:p w14:paraId="0F1C7942" w14:textId="706204AB" w:rsidR="004B79C6" w:rsidRPr="00EA20F4" w:rsidRDefault="00D87877" w:rsidP="004B79C6">
      <w:pPr>
        <w:pStyle w:val="ListParagraph"/>
        <w:numPr>
          <w:ilvl w:val="0"/>
          <w:numId w:val="3"/>
        </w:numPr>
        <w:ind w:left="360"/>
        <w:rPr>
          <w:b/>
        </w:rPr>
      </w:pPr>
      <w:r w:rsidRPr="00EA20F4">
        <w:rPr>
          <w:b/>
        </w:rPr>
        <w:t xml:space="preserve">In the </w:t>
      </w:r>
      <w:r w:rsidR="00F421C8" w:rsidRPr="00EA20F4">
        <w:rPr>
          <w:b/>
        </w:rPr>
        <w:t>online Self Study Report</w:t>
      </w:r>
      <w:r w:rsidR="00EA20F4">
        <w:rPr>
          <w:b/>
        </w:rPr>
        <w:t xml:space="preserve"> template</w:t>
      </w:r>
      <w:r w:rsidRPr="00EA20F4">
        <w:rPr>
          <w:b/>
        </w:rPr>
        <w:t>, upload copies of current syllabi for each course referenced in the crosswalk, including versions for different delivery methods (e.g., online, digital), if applicable</w:t>
      </w:r>
      <w:r w:rsidR="004B79C6" w:rsidRPr="00EA20F4">
        <w:rPr>
          <w:b/>
        </w:rPr>
        <w:t>.</w:t>
      </w:r>
    </w:p>
    <w:sectPr w:rsidR="004B79C6" w:rsidRPr="00EA20F4" w:rsidSect="00E52D98">
      <w:headerReference w:type="default" r:id="rId7"/>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AD28" w14:textId="77777777" w:rsidR="00C53B15" w:rsidRDefault="00C53B15" w:rsidP="00B83091">
      <w:pPr>
        <w:spacing w:after="0" w:line="240" w:lineRule="auto"/>
      </w:pPr>
      <w:r>
        <w:separator/>
      </w:r>
    </w:p>
  </w:endnote>
  <w:endnote w:type="continuationSeparator" w:id="0">
    <w:p w14:paraId="29BD4383" w14:textId="77777777" w:rsidR="00C53B15" w:rsidRDefault="00C53B15" w:rsidP="00B83091">
      <w:pPr>
        <w:spacing w:after="0" w:line="240" w:lineRule="auto"/>
      </w:pPr>
      <w:r>
        <w:continuationSeparator/>
      </w:r>
    </w:p>
  </w:endnote>
  <w:endnote w:type="continuationNotice" w:id="1">
    <w:p w14:paraId="4270D7D6" w14:textId="77777777" w:rsidR="00C53B15" w:rsidRDefault="00C53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D1286" w14:textId="77777777" w:rsidR="0029502D" w:rsidRDefault="0029502D">
    <w:pPr>
      <w:pStyle w:val="Footer"/>
      <w:jc w:val="center"/>
    </w:pPr>
  </w:p>
  <w:sdt>
    <w:sdtPr>
      <w:id w:val="-333763236"/>
      <w:docPartObj>
        <w:docPartGallery w:val="Page Numbers (Bottom of Page)"/>
        <w:docPartUnique/>
      </w:docPartObj>
    </w:sdtPr>
    <w:sdtEndPr>
      <w:rPr>
        <w:noProof/>
      </w:rPr>
    </w:sdtEndPr>
    <w:sdtContent>
      <w:p w14:paraId="57058B8F" w14:textId="324622AD" w:rsidR="0029502D" w:rsidRDefault="0029502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6F8E5F" w14:textId="77777777" w:rsidR="00147036" w:rsidRDefault="00147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2CF4" w14:textId="77777777" w:rsidR="00C53B15" w:rsidRDefault="00C53B15" w:rsidP="00B83091">
      <w:pPr>
        <w:spacing w:after="0" w:line="240" w:lineRule="auto"/>
      </w:pPr>
      <w:r>
        <w:separator/>
      </w:r>
    </w:p>
  </w:footnote>
  <w:footnote w:type="continuationSeparator" w:id="0">
    <w:p w14:paraId="00DC5185" w14:textId="77777777" w:rsidR="00C53B15" w:rsidRDefault="00C53B15" w:rsidP="00B83091">
      <w:pPr>
        <w:spacing w:after="0" w:line="240" w:lineRule="auto"/>
      </w:pPr>
      <w:r>
        <w:continuationSeparator/>
      </w:r>
    </w:p>
  </w:footnote>
  <w:footnote w:type="continuationNotice" w:id="1">
    <w:p w14:paraId="11E53139" w14:textId="77777777" w:rsidR="00C53B15" w:rsidRDefault="00C53B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B59C" w14:textId="3E88750D" w:rsidR="00B83091" w:rsidRPr="00F911BA" w:rsidRDefault="00B83091" w:rsidP="00B83091">
    <w:pPr>
      <w:jc w:val="center"/>
      <w:rPr>
        <w:b/>
        <w:color w:val="004A5D"/>
      </w:rPr>
    </w:pPr>
    <w:r w:rsidRPr="00F911BA">
      <w:rPr>
        <w:b/>
        <w:color w:val="004A5D"/>
      </w:rPr>
      <w:t>SSR 3.A Foundational Counseling Curriculum</w:t>
    </w:r>
  </w:p>
  <w:p w14:paraId="0DC00C13" w14:textId="77777777" w:rsidR="00B83091" w:rsidRPr="00F911BA" w:rsidRDefault="00B83091" w:rsidP="00B83091">
    <w:pPr>
      <w:jc w:val="center"/>
      <w:rPr>
        <w:b/>
        <w:color w:val="004A5D"/>
      </w:rPr>
    </w:pPr>
    <w:r w:rsidRPr="00F911BA">
      <w:rPr>
        <w:b/>
        <w:color w:val="004A5D"/>
      </w:rPr>
      <w:t>PROFESSIONAL COUNSELING ORIENTATION AND ETHICAL PRACTICE</w:t>
    </w:r>
  </w:p>
  <w:p w14:paraId="01AC7BB5" w14:textId="77777777" w:rsidR="00B83091" w:rsidRDefault="00B83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E9B"/>
    <w:multiLevelType w:val="hybridMultilevel"/>
    <w:tmpl w:val="56C64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8180A"/>
    <w:multiLevelType w:val="hybridMultilevel"/>
    <w:tmpl w:val="E584921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9E5AF8"/>
    <w:multiLevelType w:val="hybridMultilevel"/>
    <w:tmpl w:val="2DB4DD6C"/>
    <w:lvl w:ilvl="0" w:tplc="4B709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C0F14"/>
    <w:multiLevelType w:val="hybridMultilevel"/>
    <w:tmpl w:val="61E4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77369"/>
    <w:multiLevelType w:val="hybridMultilevel"/>
    <w:tmpl w:val="E5849218"/>
    <w:lvl w:ilvl="0" w:tplc="40B23F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8A3B6C"/>
    <w:multiLevelType w:val="hybridMultilevel"/>
    <w:tmpl w:val="4276F982"/>
    <w:lvl w:ilvl="0" w:tplc="6248DD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1E323D"/>
    <w:multiLevelType w:val="hybridMultilevel"/>
    <w:tmpl w:val="2C3A37F0"/>
    <w:lvl w:ilvl="0" w:tplc="EF94C380">
      <w:start w:val="1"/>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067BDB"/>
    <w:multiLevelType w:val="hybridMultilevel"/>
    <w:tmpl w:val="6D9A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437D22"/>
    <w:multiLevelType w:val="hybridMultilevel"/>
    <w:tmpl w:val="4300B7B8"/>
    <w:lvl w:ilvl="0" w:tplc="4B709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B4164D"/>
    <w:multiLevelType w:val="hybridMultilevel"/>
    <w:tmpl w:val="8C5E7736"/>
    <w:lvl w:ilvl="0" w:tplc="EF94C380">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936917">
    <w:abstractNumId w:val="3"/>
  </w:num>
  <w:num w:numId="2" w16cid:durableId="628704967">
    <w:abstractNumId w:val="2"/>
  </w:num>
  <w:num w:numId="3" w16cid:durableId="1226603613">
    <w:abstractNumId w:val="7"/>
  </w:num>
  <w:num w:numId="4" w16cid:durableId="1304384838">
    <w:abstractNumId w:val="9"/>
  </w:num>
  <w:num w:numId="5" w16cid:durableId="710885596">
    <w:abstractNumId w:val="8"/>
  </w:num>
  <w:num w:numId="6" w16cid:durableId="1305698547">
    <w:abstractNumId w:val="4"/>
  </w:num>
  <w:num w:numId="7" w16cid:durableId="390347017">
    <w:abstractNumId w:val="6"/>
  </w:num>
  <w:num w:numId="8" w16cid:durableId="754129224">
    <w:abstractNumId w:val="5"/>
  </w:num>
  <w:num w:numId="9" w16cid:durableId="864248989">
    <w:abstractNumId w:val="0"/>
  </w:num>
  <w:num w:numId="10" w16cid:durableId="16611533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D3C"/>
    <w:rsid w:val="00014776"/>
    <w:rsid w:val="000725B1"/>
    <w:rsid w:val="00147036"/>
    <w:rsid w:val="00193975"/>
    <w:rsid w:val="001C1B44"/>
    <w:rsid w:val="001F2D25"/>
    <w:rsid w:val="00210608"/>
    <w:rsid w:val="00231C7B"/>
    <w:rsid w:val="0029502D"/>
    <w:rsid w:val="002E4919"/>
    <w:rsid w:val="002F5D3C"/>
    <w:rsid w:val="0038149D"/>
    <w:rsid w:val="004027BA"/>
    <w:rsid w:val="00410D82"/>
    <w:rsid w:val="0041734C"/>
    <w:rsid w:val="00494F65"/>
    <w:rsid w:val="004B79C6"/>
    <w:rsid w:val="005537D7"/>
    <w:rsid w:val="005B25F3"/>
    <w:rsid w:val="006C01E2"/>
    <w:rsid w:val="006F749D"/>
    <w:rsid w:val="007306A9"/>
    <w:rsid w:val="008976B9"/>
    <w:rsid w:val="00913285"/>
    <w:rsid w:val="009C24C4"/>
    <w:rsid w:val="00A93B95"/>
    <w:rsid w:val="00B83091"/>
    <w:rsid w:val="00BF10AA"/>
    <w:rsid w:val="00C53B15"/>
    <w:rsid w:val="00D140F3"/>
    <w:rsid w:val="00D557DD"/>
    <w:rsid w:val="00D842BB"/>
    <w:rsid w:val="00D87877"/>
    <w:rsid w:val="00E0132A"/>
    <w:rsid w:val="00E21451"/>
    <w:rsid w:val="00E52D98"/>
    <w:rsid w:val="00EA20F4"/>
    <w:rsid w:val="00F421C8"/>
    <w:rsid w:val="00F57F1B"/>
    <w:rsid w:val="00F74FF6"/>
    <w:rsid w:val="00F91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7A559"/>
  <w15:chartTrackingRefBased/>
  <w15:docId w15:val="{01D78BCC-2A0F-491F-9CA8-4AE67A74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5D3C"/>
    <w:pPr>
      <w:ind w:left="720"/>
      <w:contextualSpacing/>
    </w:pPr>
  </w:style>
  <w:style w:type="table" w:styleId="TableGrid">
    <w:name w:val="Table Grid"/>
    <w:basedOn w:val="TableNormal"/>
    <w:uiPriority w:val="39"/>
    <w:rsid w:val="002F5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7877"/>
    <w:rPr>
      <w:color w:val="808080"/>
    </w:rPr>
  </w:style>
  <w:style w:type="paragraph" w:styleId="Header">
    <w:name w:val="header"/>
    <w:basedOn w:val="Normal"/>
    <w:link w:val="HeaderChar"/>
    <w:uiPriority w:val="99"/>
    <w:unhideWhenUsed/>
    <w:rsid w:val="00B83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091"/>
  </w:style>
  <w:style w:type="paragraph" w:styleId="Footer">
    <w:name w:val="footer"/>
    <w:basedOn w:val="Normal"/>
    <w:link w:val="FooterChar"/>
    <w:uiPriority w:val="99"/>
    <w:unhideWhenUsed/>
    <w:rsid w:val="00B83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091"/>
  </w:style>
  <w:style w:type="paragraph" w:styleId="Revision">
    <w:name w:val="Revision"/>
    <w:hidden/>
    <w:uiPriority w:val="99"/>
    <w:semiHidden/>
    <w:rsid w:val="006F749D"/>
    <w:pPr>
      <w:spacing w:after="0" w:line="240" w:lineRule="auto"/>
    </w:pPr>
  </w:style>
  <w:style w:type="character" w:styleId="CommentReference">
    <w:name w:val="annotation reference"/>
    <w:basedOn w:val="DefaultParagraphFont"/>
    <w:uiPriority w:val="99"/>
    <w:semiHidden/>
    <w:unhideWhenUsed/>
    <w:rsid w:val="00E0132A"/>
    <w:rPr>
      <w:sz w:val="16"/>
      <w:szCs w:val="16"/>
    </w:rPr>
  </w:style>
  <w:style w:type="paragraph" w:styleId="CommentText">
    <w:name w:val="annotation text"/>
    <w:basedOn w:val="Normal"/>
    <w:link w:val="CommentTextChar"/>
    <w:uiPriority w:val="99"/>
    <w:semiHidden/>
    <w:unhideWhenUsed/>
    <w:rsid w:val="00E0132A"/>
    <w:pPr>
      <w:spacing w:line="240" w:lineRule="auto"/>
    </w:pPr>
    <w:rPr>
      <w:sz w:val="20"/>
      <w:szCs w:val="20"/>
    </w:rPr>
  </w:style>
  <w:style w:type="character" w:customStyle="1" w:styleId="CommentTextChar">
    <w:name w:val="Comment Text Char"/>
    <w:basedOn w:val="DefaultParagraphFont"/>
    <w:link w:val="CommentText"/>
    <w:uiPriority w:val="99"/>
    <w:semiHidden/>
    <w:rsid w:val="00E0132A"/>
    <w:rPr>
      <w:sz w:val="20"/>
      <w:szCs w:val="20"/>
    </w:rPr>
  </w:style>
  <w:style w:type="paragraph" w:styleId="CommentSubject">
    <w:name w:val="annotation subject"/>
    <w:basedOn w:val="CommentText"/>
    <w:next w:val="CommentText"/>
    <w:link w:val="CommentSubjectChar"/>
    <w:uiPriority w:val="99"/>
    <w:semiHidden/>
    <w:unhideWhenUsed/>
    <w:rsid w:val="00E0132A"/>
    <w:rPr>
      <w:b/>
      <w:bCs/>
    </w:rPr>
  </w:style>
  <w:style w:type="character" w:customStyle="1" w:styleId="CommentSubjectChar">
    <w:name w:val="Comment Subject Char"/>
    <w:basedOn w:val="CommentTextChar"/>
    <w:link w:val="CommentSubject"/>
    <w:uiPriority w:val="99"/>
    <w:semiHidden/>
    <w:rsid w:val="00E013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Urofsky</dc:creator>
  <cp:keywords/>
  <dc:description/>
  <cp:lastModifiedBy>Robert Urofsky</cp:lastModifiedBy>
  <cp:revision>8</cp:revision>
  <dcterms:created xsi:type="dcterms:W3CDTF">2023-10-09T18:16:00Z</dcterms:created>
  <dcterms:modified xsi:type="dcterms:W3CDTF">2023-10-22T17:07:00Z</dcterms:modified>
</cp:coreProperties>
</file>